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FB4116" w:rsidRDefault="00FB4116" w:rsidP="00FB4116">
      <w:pPr>
        <w:jc w:val="both"/>
        <w:rPr>
          <w:b/>
          <w:szCs w:val="22"/>
        </w:rPr>
      </w:pPr>
      <w:r>
        <w:rPr>
          <w:b/>
          <w:szCs w:val="22"/>
          <w:u w:val="single"/>
        </w:rPr>
        <w:t>Предмет закупки</w:t>
      </w:r>
      <w:r>
        <w:rPr>
          <w:szCs w:val="22"/>
        </w:rPr>
        <w:t xml:space="preserve">: выполнение работ по </w:t>
      </w:r>
      <w:r w:rsidRPr="00D54220">
        <w:rPr>
          <w:szCs w:val="22"/>
        </w:rPr>
        <w:t>капитальном</w:t>
      </w:r>
      <w:r>
        <w:rPr>
          <w:szCs w:val="22"/>
        </w:rPr>
        <w:t xml:space="preserve">у ремонту установок АВТ-4, ВТ-3, Битумная, </w:t>
      </w:r>
      <w:r w:rsidRPr="00F052F2">
        <w:rPr>
          <w:sz w:val="24"/>
        </w:rPr>
        <w:t>Висбрекинг (паровыжиг) печей 1</w:t>
      </w:r>
      <w:r>
        <w:rPr>
          <w:sz w:val="24"/>
        </w:rPr>
        <w:t>, 2</w:t>
      </w:r>
      <w:r w:rsidRPr="00F052F2">
        <w:rPr>
          <w:sz w:val="24"/>
        </w:rPr>
        <w:t xml:space="preserve"> блока</w:t>
      </w:r>
      <w:r w:rsidRPr="00F052F2">
        <w:rPr>
          <w:szCs w:val="22"/>
        </w:rPr>
        <w:t xml:space="preserve"> </w:t>
      </w:r>
      <w:r w:rsidRPr="001642FE">
        <w:rPr>
          <w:szCs w:val="22"/>
        </w:rPr>
        <w:t>цех № 1</w:t>
      </w:r>
      <w:r w:rsidRPr="00D54220">
        <w:rPr>
          <w:szCs w:val="22"/>
        </w:rPr>
        <w:t xml:space="preserve"> согласно графика простоев в 2017г</w:t>
      </w:r>
      <w:r>
        <w:rPr>
          <w:szCs w:val="22"/>
        </w:rPr>
        <w:t>.</w:t>
      </w:r>
    </w:p>
    <w:p w:rsidR="00FB4116" w:rsidRPr="001642FE" w:rsidRDefault="00FB4116" w:rsidP="00FB4116">
      <w:pPr>
        <w:jc w:val="center"/>
        <w:rPr>
          <w:b/>
          <w:szCs w:val="22"/>
        </w:rPr>
      </w:pPr>
      <w:r>
        <w:rPr>
          <w:b/>
          <w:szCs w:val="22"/>
        </w:rPr>
        <w:t>Данный предмет выставляется для закупки по нижеуказанным лотам:</w:t>
      </w:r>
    </w:p>
    <w:p w:rsidR="00FB4116" w:rsidRDefault="00FB4116" w:rsidP="00FB4116">
      <w:pPr>
        <w:jc w:val="both"/>
        <w:rPr>
          <w:b/>
        </w:rPr>
      </w:pPr>
      <w:r w:rsidRPr="008F7FF7">
        <w:rPr>
          <w:b/>
          <w:szCs w:val="22"/>
        </w:rPr>
        <w:t>Лот № 1:</w:t>
      </w:r>
      <w:r>
        <w:rPr>
          <w:szCs w:val="22"/>
        </w:rPr>
        <w:t xml:space="preserve"> Работы по </w:t>
      </w:r>
      <w:r w:rsidRPr="00D54220">
        <w:rPr>
          <w:szCs w:val="22"/>
        </w:rPr>
        <w:t>капитальном</w:t>
      </w:r>
      <w:r>
        <w:rPr>
          <w:szCs w:val="22"/>
        </w:rPr>
        <w:t>у ремонту установки АВТ-4 цех №1,</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6977"/>
        <w:gridCol w:w="1863"/>
      </w:tblGrid>
      <w:tr w:rsidR="00FB4116" w:rsidTr="008C11CF">
        <w:tc>
          <w:tcPr>
            <w:tcW w:w="517" w:type="dxa"/>
            <w:tcBorders>
              <w:top w:val="single" w:sz="4" w:space="0" w:color="000000"/>
              <w:left w:val="single" w:sz="4" w:space="0" w:color="000000"/>
              <w:bottom w:val="single" w:sz="4" w:space="0" w:color="000000"/>
            </w:tcBorders>
            <w:shd w:val="clear" w:color="auto" w:fill="auto"/>
            <w:vAlign w:val="center"/>
          </w:tcPr>
          <w:p w:rsidR="00FB4116" w:rsidRDefault="00FB4116" w:rsidP="008C11CF">
            <w:pPr>
              <w:snapToGrid w:val="0"/>
              <w:rPr>
                <w:b/>
              </w:rPr>
            </w:pPr>
            <w:r>
              <w:rPr>
                <w:b/>
              </w:rPr>
              <w:t>№ п/п</w:t>
            </w:r>
          </w:p>
        </w:tc>
        <w:tc>
          <w:tcPr>
            <w:tcW w:w="6977" w:type="dxa"/>
            <w:tcBorders>
              <w:top w:val="single" w:sz="4" w:space="0" w:color="000000"/>
              <w:left w:val="single" w:sz="4" w:space="0" w:color="000000"/>
              <w:bottom w:val="single" w:sz="4" w:space="0" w:color="000000"/>
            </w:tcBorders>
            <w:shd w:val="clear" w:color="auto" w:fill="auto"/>
            <w:vAlign w:val="center"/>
          </w:tcPr>
          <w:p w:rsidR="00FB4116" w:rsidRDefault="00FB4116" w:rsidP="008C11CF">
            <w:pPr>
              <w:snapToGrid w:val="0"/>
              <w:rPr>
                <w:b/>
              </w:rPr>
            </w:pPr>
            <w:r>
              <w:rPr>
                <w:b/>
              </w:rPr>
              <w:t>Наименование и технические характеристики</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116" w:rsidRDefault="00FB4116" w:rsidP="008C11CF">
            <w:pPr>
              <w:snapToGrid w:val="0"/>
              <w:rPr>
                <w:b/>
                <w:sz w:val="24"/>
              </w:rPr>
            </w:pPr>
            <w:r>
              <w:rPr>
                <w:b/>
              </w:rPr>
              <w:t>Объект</w:t>
            </w:r>
          </w:p>
        </w:tc>
      </w:tr>
      <w:tr w:rsidR="00FB4116" w:rsidTr="00FB4116">
        <w:trPr>
          <w:cantSplit/>
          <w:trHeight w:hRule="exact" w:val="4450"/>
        </w:trPr>
        <w:tc>
          <w:tcPr>
            <w:tcW w:w="517" w:type="dxa"/>
            <w:tcBorders>
              <w:top w:val="single" w:sz="4" w:space="0" w:color="000000"/>
              <w:left w:val="single" w:sz="4" w:space="0" w:color="000000"/>
              <w:bottom w:val="single" w:sz="4" w:space="0" w:color="000000"/>
            </w:tcBorders>
            <w:shd w:val="clear" w:color="auto" w:fill="auto"/>
          </w:tcPr>
          <w:p w:rsidR="00FB4116" w:rsidRDefault="00FB4116" w:rsidP="008C11CF">
            <w:pPr>
              <w:snapToGrid w:val="0"/>
              <w:rPr>
                <w:b/>
                <w:sz w:val="24"/>
              </w:rPr>
            </w:pPr>
          </w:p>
        </w:tc>
        <w:tc>
          <w:tcPr>
            <w:tcW w:w="6977" w:type="dxa"/>
            <w:tcBorders>
              <w:top w:val="single" w:sz="4" w:space="0" w:color="000000"/>
              <w:left w:val="single" w:sz="4" w:space="0" w:color="000000"/>
              <w:bottom w:val="single" w:sz="4" w:space="0" w:color="000000"/>
            </w:tcBorders>
            <w:shd w:val="clear" w:color="auto" w:fill="auto"/>
            <w:vAlign w:val="center"/>
          </w:tcPr>
          <w:p w:rsidR="00FB4116" w:rsidRPr="00087514" w:rsidRDefault="00FB4116" w:rsidP="008C11CF">
            <w:pPr>
              <w:rPr>
                <w:sz w:val="18"/>
                <w:szCs w:val="18"/>
              </w:rPr>
            </w:pPr>
            <w:r w:rsidRPr="00087514">
              <w:rPr>
                <w:sz w:val="18"/>
                <w:szCs w:val="18"/>
              </w:rPr>
              <w:t>1. Подготовительные мероприятия (установк</w:t>
            </w:r>
            <w:r>
              <w:rPr>
                <w:sz w:val="18"/>
                <w:szCs w:val="18"/>
              </w:rPr>
              <w:t>а межфланцевых заглушек Ду 50-800</w:t>
            </w:r>
            <w:r w:rsidRPr="00087514">
              <w:rPr>
                <w:sz w:val="18"/>
                <w:szCs w:val="18"/>
              </w:rPr>
              <w:t xml:space="preserve">, вскрытие </w:t>
            </w:r>
            <w:r>
              <w:rPr>
                <w:sz w:val="18"/>
                <w:szCs w:val="18"/>
              </w:rPr>
              <w:t>и демонтаж крышек люков диаметром до 800</w:t>
            </w:r>
            <w:r w:rsidRPr="00087514">
              <w:rPr>
                <w:sz w:val="18"/>
                <w:szCs w:val="18"/>
              </w:rPr>
              <w:t xml:space="preserve"> мм, чистка от загрязнений, промывка);</w:t>
            </w:r>
          </w:p>
          <w:p w:rsidR="00FB4116" w:rsidRPr="00087514" w:rsidRDefault="00FB4116" w:rsidP="008C11CF">
            <w:pPr>
              <w:rPr>
                <w:sz w:val="18"/>
                <w:szCs w:val="18"/>
              </w:rPr>
            </w:pPr>
            <w:r w:rsidRPr="00087514">
              <w:rPr>
                <w:sz w:val="18"/>
                <w:szCs w:val="18"/>
              </w:rPr>
              <w:t xml:space="preserve">2. </w:t>
            </w:r>
            <w:r>
              <w:rPr>
                <w:sz w:val="18"/>
                <w:szCs w:val="18"/>
              </w:rPr>
              <w:t xml:space="preserve">Ремонт оборудования установки (реакторного, печного, котельного, </w:t>
            </w:r>
            <w:r w:rsidRPr="00087514">
              <w:rPr>
                <w:sz w:val="18"/>
                <w:szCs w:val="18"/>
              </w:rPr>
              <w:t>тепло</w:t>
            </w:r>
            <w:r>
              <w:rPr>
                <w:sz w:val="18"/>
                <w:szCs w:val="18"/>
              </w:rPr>
              <w:t>обменного, емкостного, фильтровального, колонного, секций аппаратов  воздушного охлаждения АВГ, АВМ, АВЗ</w:t>
            </w:r>
            <w:r w:rsidRPr="00087514">
              <w:rPr>
                <w:sz w:val="18"/>
                <w:szCs w:val="18"/>
              </w:rPr>
              <w:t xml:space="preserve">, </w:t>
            </w:r>
            <w:r>
              <w:rPr>
                <w:sz w:val="18"/>
                <w:szCs w:val="18"/>
              </w:rPr>
              <w:t xml:space="preserve">сепараторы, </w:t>
            </w:r>
            <w:r w:rsidRPr="00087514">
              <w:rPr>
                <w:sz w:val="18"/>
                <w:szCs w:val="18"/>
              </w:rPr>
              <w:t>технологические трубопроводы и т.д.);</w:t>
            </w:r>
          </w:p>
          <w:p w:rsidR="00FB4116" w:rsidRPr="00087514" w:rsidRDefault="00FB4116" w:rsidP="008C11CF">
            <w:pPr>
              <w:rPr>
                <w:sz w:val="18"/>
                <w:szCs w:val="18"/>
              </w:rPr>
            </w:pPr>
            <w:r w:rsidRPr="00087514">
              <w:rPr>
                <w:sz w:val="18"/>
                <w:szCs w:val="18"/>
              </w:rPr>
              <w:t>3. Ремонт трубопроводов и запорной арматуры;</w:t>
            </w:r>
          </w:p>
          <w:p w:rsidR="00FB4116" w:rsidRPr="00087514" w:rsidRDefault="00FB4116" w:rsidP="008C11CF">
            <w:pPr>
              <w:rPr>
                <w:sz w:val="18"/>
                <w:szCs w:val="18"/>
              </w:rPr>
            </w:pPr>
            <w:r w:rsidRPr="00087514">
              <w:rPr>
                <w:sz w:val="18"/>
                <w:szCs w:val="18"/>
              </w:rPr>
              <w:t>4. Ремонт  металлоконструкций и изоляции;</w:t>
            </w:r>
          </w:p>
          <w:p w:rsidR="00FB4116" w:rsidRPr="00087514" w:rsidRDefault="00FB4116" w:rsidP="008C11CF">
            <w:pPr>
              <w:rPr>
                <w:sz w:val="18"/>
                <w:szCs w:val="18"/>
              </w:rPr>
            </w:pPr>
            <w:r w:rsidRPr="00087514">
              <w:rPr>
                <w:sz w:val="18"/>
                <w:szCs w:val="18"/>
              </w:rPr>
              <w:t>5. Ремонт НКО и вентиляции;</w:t>
            </w:r>
          </w:p>
          <w:p w:rsidR="00FB4116" w:rsidRPr="00087514" w:rsidRDefault="00FB4116" w:rsidP="008C11CF">
            <w:pPr>
              <w:rPr>
                <w:sz w:val="18"/>
                <w:szCs w:val="18"/>
              </w:rPr>
            </w:pPr>
            <w:r w:rsidRPr="00087514">
              <w:rPr>
                <w:sz w:val="18"/>
                <w:szCs w:val="18"/>
              </w:rPr>
              <w:t>6. Ремонт КИП и А;</w:t>
            </w:r>
          </w:p>
          <w:p w:rsidR="00FB4116" w:rsidRPr="00087514" w:rsidRDefault="00FB4116" w:rsidP="008C11CF">
            <w:pPr>
              <w:rPr>
                <w:sz w:val="18"/>
                <w:szCs w:val="18"/>
              </w:rPr>
            </w:pPr>
            <w:r w:rsidRPr="00087514">
              <w:rPr>
                <w:sz w:val="18"/>
                <w:szCs w:val="18"/>
              </w:rPr>
              <w:t>7. Ремонт электрооборудования.</w:t>
            </w:r>
          </w:p>
          <w:p w:rsidR="00FB4116" w:rsidRDefault="00FB4116" w:rsidP="00FB4116">
            <w:pPr>
              <w:snapToGrid w:val="0"/>
            </w:pPr>
            <w:r w:rsidRPr="00087514">
              <w:rPr>
                <w:sz w:val="18"/>
                <w:szCs w:val="18"/>
              </w:rPr>
              <w:t>Подробный перечень ремонтируемого оборудования, трубопроводов и металлоконструкций указаны в утвержденной дефектной ведомости на к</w:t>
            </w:r>
            <w:r>
              <w:rPr>
                <w:sz w:val="18"/>
                <w:szCs w:val="18"/>
              </w:rPr>
              <w:t>апитальный ремонт установки  АВТ-4  цех № 1</w:t>
            </w:r>
            <w:r w:rsidRPr="00087514">
              <w:rPr>
                <w:sz w:val="18"/>
                <w:szCs w:val="18"/>
              </w:rPr>
              <w:t xml:space="preserve"> ОАО «Славнефть-ЯНОС»</w:t>
            </w:r>
            <w:r>
              <w:rPr>
                <w:sz w:val="18"/>
                <w:szCs w:val="18"/>
              </w:rPr>
              <w:t xml:space="preserve"> в 2017г.</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116" w:rsidRDefault="00FB4116" w:rsidP="008C11CF">
            <w:pPr>
              <w:snapToGrid w:val="0"/>
            </w:pPr>
            <w:r>
              <w:t xml:space="preserve">АВТ-4, цех № 1 </w:t>
            </w:r>
          </w:p>
        </w:tc>
      </w:tr>
    </w:tbl>
    <w:p w:rsidR="00FB4116" w:rsidRDefault="00FB4116" w:rsidP="00FB4116">
      <w:pPr>
        <w:jc w:val="both"/>
        <w:rPr>
          <w:b/>
        </w:rPr>
      </w:pPr>
      <w:r>
        <w:rPr>
          <w:b/>
          <w:szCs w:val="22"/>
        </w:rPr>
        <w:t>Лот № 2</w:t>
      </w:r>
      <w:r w:rsidRPr="008F7FF7">
        <w:rPr>
          <w:b/>
          <w:szCs w:val="22"/>
        </w:rPr>
        <w:t>:</w:t>
      </w:r>
      <w:r>
        <w:rPr>
          <w:szCs w:val="22"/>
        </w:rPr>
        <w:t xml:space="preserve"> Работы по </w:t>
      </w:r>
      <w:r w:rsidRPr="00D54220">
        <w:rPr>
          <w:szCs w:val="22"/>
        </w:rPr>
        <w:t>капитальном</w:t>
      </w:r>
      <w:r>
        <w:rPr>
          <w:szCs w:val="22"/>
        </w:rPr>
        <w:t>у ремонту установки ВТ-3 цех №1,</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6977"/>
        <w:gridCol w:w="1863"/>
      </w:tblGrid>
      <w:tr w:rsidR="00FB4116" w:rsidTr="008C11CF">
        <w:tc>
          <w:tcPr>
            <w:tcW w:w="517" w:type="dxa"/>
            <w:tcBorders>
              <w:top w:val="single" w:sz="4" w:space="0" w:color="000000"/>
              <w:left w:val="single" w:sz="4" w:space="0" w:color="000000"/>
              <w:bottom w:val="single" w:sz="4" w:space="0" w:color="000000"/>
            </w:tcBorders>
            <w:shd w:val="clear" w:color="auto" w:fill="auto"/>
            <w:vAlign w:val="center"/>
          </w:tcPr>
          <w:p w:rsidR="00FB4116" w:rsidRDefault="00FB4116" w:rsidP="008C11CF">
            <w:pPr>
              <w:snapToGrid w:val="0"/>
              <w:rPr>
                <w:b/>
              </w:rPr>
            </w:pPr>
            <w:r>
              <w:rPr>
                <w:b/>
              </w:rPr>
              <w:t>№ п/п</w:t>
            </w:r>
          </w:p>
        </w:tc>
        <w:tc>
          <w:tcPr>
            <w:tcW w:w="6977" w:type="dxa"/>
            <w:tcBorders>
              <w:top w:val="single" w:sz="4" w:space="0" w:color="000000"/>
              <w:left w:val="single" w:sz="4" w:space="0" w:color="000000"/>
              <w:bottom w:val="single" w:sz="4" w:space="0" w:color="000000"/>
            </w:tcBorders>
            <w:shd w:val="clear" w:color="auto" w:fill="auto"/>
            <w:vAlign w:val="center"/>
          </w:tcPr>
          <w:p w:rsidR="00FB4116" w:rsidRDefault="00FB4116" w:rsidP="008C11CF">
            <w:pPr>
              <w:snapToGrid w:val="0"/>
              <w:rPr>
                <w:b/>
              </w:rPr>
            </w:pPr>
            <w:r>
              <w:rPr>
                <w:b/>
              </w:rPr>
              <w:t>Наименование и технические характеристики</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116" w:rsidRDefault="00FB4116" w:rsidP="008C11CF">
            <w:pPr>
              <w:snapToGrid w:val="0"/>
              <w:rPr>
                <w:b/>
                <w:sz w:val="24"/>
              </w:rPr>
            </w:pPr>
            <w:r>
              <w:rPr>
                <w:b/>
              </w:rPr>
              <w:t>Объект</w:t>
            </w:r>
          </w:p>
        </w:tc>
      </w:tr>
      <w:tr w:rsidR="00FB4116" w:rsidTr="00FB4116">
        <w:trPr>
          <w:cantSplit/>
          <w:trHeight w:hRule="exact" w:val="5099"/>
        </w:trPr>
        <w:tc>
          <w:tcPr>
            <w:tcW w:w="517" w:type="dxa"/>
            <w:tcBorders>
              <w:top w:val="single" w:sz="4" w:space="0" w:color="000000"/>
              <w:left w:val="single" w:sz="4" w:space="0" w:color="000000"/>
              <w:bottom w:val="single" w:sz="4" w:space="0" w:color="000000"/>
            </w:tcBorders>
            <w:shd w:val="clear" w:color="auto" w:fill="auto"/>
          </w:tcPr>
          <w:p w:rsidR="00FB4116" w:rsidRDefault="00FB4116" w:rsidP="008C11CF">
            <w:pPr>
              <w:snapToGrid w:val="0"/>
              <w:rPr>
                <w:b/>
                <w:sz w:val="24"/>
              </w:rPr>
            </w:pPr>
          </w:p>
        </w:tc>
        <w:tc>
          <w:tcPr>
            <w:tcW w:w="6977" w:type="dxa"/>
            <w:tcBorders>
              <w:top w:val="single" w:sz="4" w:space="0" w:color="000000"/>
              <w:left w:val="single" w:sz="4" w:space="0" w:color="000000"/>
              <w:bottom w:val="single" w:sz="4" w:space="0" w:color="000000"/>
            </w:tcBorders>
            <w:shd w:val="clear" w:color="auto" w:fill="auto"/>
            <w:vAlign w:val="center"/>
          </w:tcPr>
          <w:p w:rsidR="00FB4116" w:rsidRPr="00087514" w:rsidRDefault="00FB4116" w:rsidP="008C11CF">
            <w:pPr>
              <w:rPr>
                <w:sz w:val="18"/>
                <w:szCs w:val="18"/>
              </w:rPr>
            </w:pPr>
            <w:r w:rsidRPr="00087514">
              <w:rPr>
                <w:sz w:val="18"/>
                <w:szCs w:val="18"/>
              </w:rPr>
              <w:t>1. Подготовительные мероприятия (установка межфланцевых заглуше</w:t>
            </w:r>
            <w:r>
              <w:rPr>
                <w:sz w:val="18"/>
                <w:szCs w:val="18"/>
              </w:rPr>
              <w:t>к Ду 20-80</w:t>
            </w:r>
            <w:r w:rsidRPr="00087514">
              <w:rPr>
                <w:sz w:val="18"/>
                <w:szCs w:val="18"/>
              </w:rPr>
              <w:t>0, вскрытие и демонта</w:t>
            </w:r>
            <w:r>
              <w:rPr>
                <w:sz w:val="18"/>
                <w:szCs w:val="18"/>
              </w:rPr>
              <w:t>ж крышек люков диаметром  до 800</w:t>
            </w:r>
            <w:r w:rsidRPr="00087514">
              <w:rPr>
                <w:sz w:val="18"/>
                <w:szCs w:val="18"/>
              </w:rPr>
              <w:t xml:space="preserve"> мм, чистка от загрязнений, промывка);</w:t>
            </w:r>
          </w:p>
          <w:p w:rsidR="00FB4116" w:rsidRPr="00087514" w:rsidRDefault="00FB4116" w:rsidP="008C11CF">
            <w:pPr>
              <w:rPr>
                <w:sz w:val="18"/>
                <w:szCs w:val="18"/>
              </w:rPr>
            </w:pPr>
            <w:r w:rsidRPr="00087514">
              <w:rPr>
                <w:sz w:val="18"/>
                <w:szCs w:val="18"/>
              </w:rPr>
              <w:t>2. Ремонт оборудования установки (</w:t>
            </w:r>
            <w:r>
              <w:rPr>
                <w:sz w:val="18"/>
                <w:szCs w:val="18"/>
              </w:rPr>
              <w:t xml:space="preserve">печного, котельного, </w:t>
            </w:r>
            <w:r w:rsidRPr="00087514">
              <w:rPr>
                <w:sz w:val="18"/>
                <w:szCs w:val="18"/>
              </w:rPr>
              <w:t>тепло</w:t>
            </w:r>
            <w:r>
              <w:rPr>
                <w:sz w:val="18"/>
                <w:szCs w:val="18"/>
              </w:rPr>
              <w:t>обменного, емкостного, фильтровального, колонного, секций аппаратов  воздушного охлаждения АВГ, АВМ, АВЗ</w:t>
            </w:r>
            <w:r w:rsidRPr="00087514">
              <w:rPr>
                <w:sz w:val="18"/>
                <w:szCs w:val="18"/>
              </w:rPr>
              <w:t xml:space="preserve">, </w:t>
            </w:r>
            <w:r>
              <w:rPr>
                <w:sz w:val="18"/>
                <w:szCs w:val="18"/>
              </w:rPr>
              <w:t xml:space="preserve">сепараторы, </w:t>
            </w:r>
            <w:r w:rsidRPr="00087514">
              <w:rPr>
                <w:sz w:val="18"/>
                <w:szCs w:val="18"/>
              </w:rPr>
              <w:t>технологические трубопроводы и т.д.);</w:t>
            </w:r>
          </w:p>
          <w:p w:rsidR="00FB4116" w:rsidRPr="00087514" w:rsidRDefault="00FB4116" w:rsidP="008C11CF">
            <w:pPr>
              <w:rPr>
                <w:sz w:val="18"/>
                <w:szCs w:val="18"/>
              </w:rPr>
            </w:pPr>
            <w:r>
              <w:rPr>
                <w:sz w:val="18"/>
                <w:szCs w:val="18"/>
              </w:rPr>
              <w:t xml:space="preserve">колонного, печного, котельного, </w:t>
            </w:r>
            <w:r w:rsidRPr="00087514">
              <w:rPr>
                <w:sz w:val="18"/>
                <w:szCs w:val="18"/>
              </w:rPr>
              <w:t>тепло</w:t>
            </w:r>
            <w:r>
              <w:rPr>
                <w:sz w:val="18"/>
                <w:szCs w:val="18"/>
              </w:rPr>
              <w:t>обменного, емкостного, фильтровального</w:t>
            </w:r>
            <w:r w:rsidRPr="00087514">
              <w:rPr>
                <w:sz w:val="18"/>
                <w:szCs w:val="18"/>
              </w:rPr>
              <w:t xml:space="preserve">, </w:t>
            </w:r>
            <w:r>
              <w:rPr>
                <w:sz w:val="18"/>
                <w:szCs w:val="18"/>
              </w:rPr>
              <w:t>секций аппаратов  воздушного охлаждения АВГ, АВМ, АВЗ</w:t>
            </w:r>
            <w:r w:rsidRPr="00087514">
              <w:rPr>
                <w:sz w:val="18"/>
                <w:szCs w:val="18"/>
              </w:rPr>
              <w:t>,</w:t>
            </w:r>
            <w:r>
              <w:rPr>
                <w:sz w:val="18"/>
                <w:szCs w:val="18"/>
              </w:rPr>
              <w:t xml:space="preserve"> сепараторы, </w:t>
            </w:r>
            <w:r w:rsidRPr="00087514">
              <w:rPr>
                <w:sz w:val="18"/>
                <w:szCs w:val="18"/>
              </w:rPr>
              <w:t>технологические трубопроводы</w:t>
            </w:r>
            <w:r>
              <w:rPr>
                <w:sz w:val="18"/>
                <w:szCs w:val="18"/>
              </w:rPr>
              <w:t xml:space="preserve"> и т.д.</w:t>
            </w:r>
            <w:r w:rsidRPr="00087514">
              <w:rPr>
                <w:sz w:val="18"/>
                <w:szCs w:val="18"/>
              </w:rPr>
              <w:t>);</w:t>
            </w:r>
          </w:p>
          <w:p w:rsidR="00FB4116" w:rsidRPr="00087514" w:rsidRDefault="00FB4116" w:rsidP="008C11CF">
            <w:pPr>
              <w:rPr>
                <w:sz w:val="18"/>
                <w:szCs w:val="18"/>
              </w:rPr>
            </w:pPr>
            <w:r w:rsidRPr="00087514">
              <w:rPr>
                <w:sz w:val="18"/>
                <w:szCs w:val="18"/>
              </w:rPr>
              <w:t>3. Ремонт трубопроводов и запорной арматуры;</w:t>
            </w:r>
          </w:p>
          <w:p w:rsidR="00FB4116" w:rsidRPr="00087514" w:rsidRDefault="00FB4116" w:rsidP="008C11CF">
            <w:pPr>
              <w:rPr>
                <w:sz w:val="18"/>
                <w:szCs w:val="18"/>
              </w:rPr>
            </w:pPr>
            <w:r w:rsidRPr="00087514">
              <w:rPr>
                <w:sz w:val="18"/>
                <w:szCs w:val="18"/>
              </w:rPr>
              <w:t>4. Ремонт  металлоконструкций и изоляции;</w:t>
            </w:r>
          </w:p>
          <w:p w:rsidR="00FB4116" w:rsidRPr="00087514" w:rsidRDefault="00FB4116" w:rsidP="008C11CF">
            <w:pPr>
              <w:rPr>
                <w:sz w:val="18"/>
                <w:szCs w:val="18"/>
              </w:rPr>
            </w:pPr>
            <w:r w:rsidRPr="00087514">
              <w:rPr>
                <w:sz w:val="18"/>
                <w:szCs w:val="18"/>
              </w:rPr>
              <w:t>5. Ремонт НКО и вентиляции;</w:t>
            </w:r>
          </w:p>
          <w:p w:rsidR="00FB4116" w:rsidRPr="00087514" w:rsidRDefault="00FB4116" w:rsidP="008C11CF">
            <w:pPr>
              <w:rPr>
                <w:sz w:val="18"/>
                <w:szCs w:val="18"/>
              </w:rPr>
            </w:pPr>
            <w:r w:rsidRPr="00087514">
              <w:rPr>
                <w:sz w:val="18"/>
                <w:szCs w:val="18"/>
              </w:rPr>
              <w:t>6. Ремонт КИП и А;</w:t>
            </w:r>
          </w:p>
          <w:p w:rsidR="00FB4116" w:rsidRPr="00087514" w:rsidRDefault="00FB4116" w:rsidP="008C11CF">
            <w:pPr>
              <w:rPr>
                <w:sz w:val="18"/>
                <w:szCs w:val="18"/>
              </w:rPr>
            </w:pPr>
            <w:r w:rsidRPr="00087514">
              <w:rPr>
                <w:sz w:val="18"/>
                <w:szCs w:val="18"/>
              </w:rPr>
              <w:t>7. Ремонт электрооборудования.</w:t>
            </w:r>
          </w:p>
          <w:p w:rsidR="00FB4116" w:rsidRDefault="00FB4116" w:rsidP="00FB4116">
            <w:pPr>
              <w:snapToGrid w:val="0"/>
            </w:pPr>
            <w:r w:rsidRPr="00087514">
              <w:rPr>
                <w:sz w:val="18"/>
                <w:szCs w:val="18"/>
              </w:rPr>
              <w:t>Подробный перечень ремонтируемого оборудования, трубопроводов и металлоконструкций указаны в утвержденной дефектной ведомости на капи</w:t>
            </w:r>
            <w:r>
              <w:rPr>
                <w:sz w:val="18"/>
                <w:szCs w:val="18"/>
              </w:rPr>
              <w:t>тальный ремонт установки  ВТ-3  цех № 1</w:t>
            </w:r>
            <w:r w:rsidRPr="00087514">
              <w:rPr>
                <w:sz w:val="18"/>
                <w:szCs w:val="18"/>
              </w:rPr>
              <w:t xml:space="preserve"> ОАО «Славнефть-ЯНОС»</w:t>
            </w:r>
            <w:r>
              <w:rPr>
                <w:sz w:val="18"/>
                <w:szCs w:val="18"/>
              </w:rPr>
              <w:t xml:space="preserve">  в 2017г.</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116" w:rsidRDefault="00FB4116" w:rsidP="008C11CF">
            <w:pPr>
              <w:snapToGrid w:val="0"/>
            </w:pPr>
            <w:r>
              <w:t>ВТ-3, цех № 1</w:t>
            </w:r>
          </w:p>
        </w:tc>
      </w:tr>
    </w:tbl>
    <w:p w:rsidR="00FB4116" w:rsidRDefault="00FB4116" w:rsidP="00FB4116">
      <w:pPr>
        <w:jc w:val="both"/>
        <w:rPr>
          <w:b/>
        </w:rPr>
      </w:pPr>
      <w:r>
        <w:rPr>
          <w:b/>
          <w:szCs w:val="22"/>
        </w:rPr>
        <w:t>Лот № 3</w:t>
      </w:r>
      <w:r w:rsidRPr="008F7FF7">
        <w:rPr>
          <w:b/>
          <w:szCs w:val="22"/>
        </w:rPr>
        <w:t>:</w:t>
      </w:r>
      <w:r>
        <w:rPr>
          <w:szCs w:val="22"/>
        </w:rPr>
        <w:t xml:space="preserve"> Работы по </w:t>
      </w:r>
      <w:r w:rsidRPr="00D54220">
        <w:rPr>
          <w:szCs w:val="22"/>
        </w:rPr>
        <w:t>капитальном</w:t>
      </w:r>
      <w:r>
        <w:rPr>
          <w:szCs w:val="22"/>
        </w:rPr>
        <w:t>у ремонту установки Битумная цех №1,</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6977"/>
        <w:gridCol w:w="1863"/>
      </w:tblGrid>
      <w:tr w:rsidR="00FB4116" w:rsidTr="008C11CF">
        <w:tc>
          <w:tcPr>
            <w:tcW w:w="517" w:type="dxa"/>
            <w:tcBorders>
              <w:top w:val="single" w:sz="4" w:space="0" w:color="000000"/>
              <w:left w:val="single" w:sz="4" w:space="0" w:color="000000"/>
              <w:bottom w:val="single" w:sz="4" w:space="0" w:color="000000"/>
            </w:tcBorders>
            <w:shd w:val="clear" w:color="auto" w:fill="auto"/>
            <w:vAlign w:val="center"/>
          </w:tcPr>
          <w:p w:rsidR="00FB4116" w:rsidRDefault="00FB4116" w:rsidP="008C11CF">
            <w:pPr>
              <w:snapToGrid w:val="0"/>
              <w:rPr>
                <w:b/>
              </w:rPr>
            </w:pPr>
            <w:r>
              <w:rPr>
                <w:b/>
              </w:rPr>
              <w:t>№ п/п</w:t>
            </w:r>
          </w:p>
        </w:tc>
        <w:tc>
          <w:tcPr>
            <w:tcW w:w="6977" w:type="dxa"/>
            <w:tcBorders>
              <w:top w:val="single" w:sz="4" w:space="0" w:color="000000"/>
              <w:left w:val="single" w:sz="4" w:space="0" w:color="000000"/>
              <w:bottom w:val="single" w:sz="4" w:space="0" w:color="000000"/>
            </w:tcBorders>
            <w:shd w:val="clear" w:color="auto" w:fill="auto"/>
            <w:vAlign w:val="center"/>
          </w:tcPr>
          <w:p w:rsidR="00FB4116" w:rsidRDefault="00FB4116" w:rsidP="008C11CF">
            <w:pPr>
              <w:snapToGrid w:val="0"/>
              <w:rPr>
                <w:b/>
              </w:rPr>
            </w:pPr>
            <w:r>
              <w:rPr>
                <w:b/>
              </w:rPr>
              <w:t>Наименование и технические характеристики</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116" w:rsidRDefault="00FB4116" w:rsidP="008C11CF">
            <w:pPr>
              <w:snapToGrid w:val="0"/>
              <w:rPr>
                <w:b/>
                <w:sz w:val="24"/>
              </w:rPr>
            </w:pPr>
            <w:r>
              <w:rPr>
                <w:b/>
              </w:rPr>
              <w:t>Объект</w:t>
            </w:r>
          </w:p>
        </w:tc>
      </w:tr>
      <w:tr w:rsidR="00FB4116" w:rsidTr="00FB4116">
        <w:trPr>
          <w:cantSplit/>
          <w:trHeight w:hRule="exact" w:val="4305"/>
        </w:trPr>
        <w:tc>
          <w:tcPr>
            <w:tcW w:w="517" w:type="dxa"/>
            <w:tcBorders>
              <w:top w:val="single" w:sz="4" w:space="0" w:color="000000"/>
              <w:left w:val="single" w:sz="4" w:space="0" w:color="000000"/>
              <w:bottom w:val="single" w:sz="4" w:space="0" w:color="000000"/>
            </w:tcBorders>
            <w:shd w:val="clear" w:color="auto" w:fill="auto"/>
          </w:tcPr>
          <w:p w:rsidR="00FB4116" w:rsidRDefault="00FB4116" w:rsidP="008C11CF">
            <w:pPr>
              <w:snapToGrid w:val="0"/>
              <w:rPr>
                <w:b/>
                <w:sz w:val="24"/>
              </w:rPr>
            </w:pPr>
          </w:p>
        </w:tc>
        <w:tc>
          <w:tcPr>
            <w:tcW w:w="6977" w:type="dxa"/>
            <w:tcBorders>
              <w:top w:val="single" w:sz="4" w:space="0" w:color="000000"/>
              <w:left w:val="single" w:sz="4" w:space="0" w:color="000000"/>
              <w:bottom w:val="single" w:sz="4" w:space="0" w:color="000000"/>
            </w:tcBorders>
            <w:shd w:val="clear" w:color="auto" w:fill="auto"/>
            <w:vAlign w:val="center"/>
          </w:tcPr>
          <w:p w:rsidR="00FB4116" w:rsidRPr="00087514" w:rsidRDefault="00FB4116" w:rsidP="008C11CF">
            <w:pPr>
              <w:rPr>
                <w:sz w:val="18"/>
                <w:szCs w:val="18"/>
              </w:rPr>
            </w:pPr>
            <w:r w:rsidRPr="00087514">
              <w:rPr>
                <w:sz w:val="18"/>
                <w:szCs w:val="18"/>
              </w:rPr>
              <w:t>1. Подготовительные мероприятия (установк</w:t>
            </w:r>
            <w:r>
              <w:rPr>
                <w:sz w:val="18"/>
                <w:szCs w:val="18"/>
              </w:rPr>
              <w:t>а межфланцевых заглушек Ду 20-800</w:t>
            </w:r>
            <w:r w:rsidRPr="00087514">
              <w:rPr>
                <w:sz w:val="18"/>
                <w:szCs w:val="18"/>
              </w:rPr>
              <w:t>, вскрытие и демонта</w:t>
            </w:r>
            <w:r>
              <w:rPr>
                <w:sz w:val="18"/>
                <w:szCs w:val="18"/>
              </w:rPr>
              <w:t xml:space="preserve">ж крышек люков диаметром  до 800 </w:t>
            </w:r>
            <w:r w:rsidRPr="00087514">
              <w:rPr>
                <w:sz w:val="18"/>
                <w:szCs w:val="18"/>
              </w:rPr>
              <w:t>мм, чистка от загрязнений, промывка);</w:t>
            </w:r>
          </w:p>
          <w:p w:rsidR="00FB4116" w:rsidRPr="00087514" w:rsidRDefault="00FB4116" w:rsidP="008C11CF">
            <w:pPr>
              <w:rPr>
                <w:sz w:val="18"/>
                <w:szCs w:val="18"/>
              </w:rPr>
            </w:pPr>
            <w:r w:rsidRPr="00087514">
              <w:rPr>
                <w:sz w:val="18"/>
                <w:szCs w:val="18"/>
              </w:rPr>
              <w:t>2. Ремонт оборудования установки (</w:t>
            </w:r>
            <w:r>
              <w:rPr>
                <w:sz w:val="18"/>
                <w:szCs w:val="18"/>
              </w:rPr>
              <w:t xml:space="preserve">фильтровального, реакторного, печного, </w:t>
            </w:r>
            <w:r w:rsidRPr="00087514">
              <w:rPr>
                <w:sz w:val="18"/>
                <w:szCs w:val="18"/>
              </w:rPr>
              <w:t>тепло</w:t>
            </w:r>
            <w:r>
              <w:rPr>
                <w:sz w:val="18"/>
                <w:szCs w:val="18"/>
              </w:rPr>
              <w:t xml:space="preserve">обменного, емкостного, колонного, </w:t>
            </w:r>
            <w:r w:rsidRPr="00087514">
              <w:rPr>
                <w:sz w:val="18"/>
                <w:szCs w:val="18"/>
              </w:rPr>
              <w:t xml:space="preserve"> </w:t>
            </w:r>
            <w:r>
              <w:rPr>
                <w:sz w:val="18"/>
                <w:szCs w:val="18"/>
              </w:rPr>
              <w:t xml:space="preserve">сепараторы, </w:t>
            </w:r>
            <w:r w:rsidRPr="00087514">
              <w:rPr>
                <w:sz w:val="18"/>
                <w:szCs w:val="18"/>
              </w:rPr>
              <w:t>технологические трубопроводы и т.д.);</w:t>
            </w:r>
          </w:p>
          <w:p w:rsidR="00FB4116" w:rsidRPr="00087514" w:rsidRDefault="00FB4116" w:rsidP="008C11CF">
            <w:pPr>
              <w:rPr>
                <w:sz w:val="18"/>
                <w:szCs w:val="18"/>
              </w:rPr>
            </w:pPr>
            <w:r w:rsidRPr="00087514">
              <w:rPr>
                <w:sz w:val="18"/>
                <w:szCs w:val="18"/>
              </w:rPr>
              <w:t>3. Ремонт трубопроводов и запорной арматуры;</w:t>
            </w:r>
          </w:p>
          <w:p w:rsidR="00FB4116" w:rsidRPr="00087514" w:rsidRDefault="00FB4116" w:rsidP="008C11CF">
            <w:pPr>
              <w:rPr>
                <w:sz w:val="18"/>
                <w:szCs w:val="18"/>
              </w:rPr>
            </w:pPr>
            <w:r w:rsidRPr="00087514">
              <w:rPr>
                <w:sz w:val="18"/>
                <w:szCs w:val="18"/>
              </w:rPr>
              <w:t>4. Ремонт  металлоконструкций и изоляции;</w:t>
            </w:r>
          </w:p>
          <w:p w:rsidR="00FB4116" w:rsidRPr="00087514" w:rsidRDefault="00FB4116" w:rsidP="008C11CF">
            <w:pPr>
              <w:rPr>
                <w:sz w:val="18"/>
                <w:szCs w:val="18"/>
              </w:rPr>
            </w:pPr>
            <w:r w:rsidRPr="00087514">
              <w:rPr>
                <w:sz w:val="18"/>
                <w:szCs w:val="18"/>
              </w:rPr>
              <w:t>5. Ремонт НКО и вентиляции;</w:t>
            </w:r>
          </w:p>
          <w:p w:rsidR="00FB4116" w:rsidRPr="00087514" w:rsidRDefault="00FB4116" w:rsidP="008C11CF">
            <w:pPr>
              <w:rPr>
                <w:sz w:val="18"/>
                <w:szCs w:val="18"/>
              </w:rPr>
            </w:pPr>
            <w:r w:rsidRPr="00087514">
              <w:rPr>
                <w:sz w:val="18"/>
                <w:szCs w:val="18"/>
              </w:rPr>
              <w:t>6. Ремонт КИП и А;</w:t>
            </w:r>
          </w:p>
          <w:p w:rsidR="00FB4116" w:rsidRPr="00087514" w:rsidRDefault="00FB4116" w:rsidP="008C11CF">
            <w:pPr>
              <w:rPr>
                <w:sz w:val="18"/>
                <w:szCs w:val="18"/>
              </w:rPr>
            </w:pPr>
            <w:r w:rsidRPr="00087514">
              <w:rPr>
                <w:sz w:val="18"/>
                <w:szCs w:val="18"/>
              </w:rPr>
              <w:t>7. Ремонт электрооборудования.</w:t>
            </w:r>
          </w:p>
          <w:p w:rsidR="00FB4116" w:rsidRDefault="00FB4116" w:rsidP="00FB4116">
            <w:pPr>
              <w:snapToGrid w:val="0"/>
            </w:pPr>
            <w:r w:rsidRPr="00087514">
              <w:rPr>
                <w:sz w:val="18"/>
                <w:szCs w:val="18"/>
              </w:rPr>
              <w:t>Подробный перечень ремонтируемого оборудования, трубопроводов и металлоконструкций указаны в утвержденной дефектной ведомости на капитальны</w:t>
            </w:r>
            <w:r>
              <w:rPr>
                <w:sz w:val="18"/>
                <w:szCs w:val="18"/>
              </w:rPr>
              <w:t>й ремонт установки  Битумная  цех № 1</w:t>
            </w:r>
            <w:r w:rsidRPr="00087514">
              <w:rPr>
                <w:sz w:val="18"/>
                <w:szCs w:val="18"/>
              </w:rPr>
              <w:t xml:space="preserve"> ОАО «Славнефть-ЯНОС»</w:t>
            </w:r>
            <w:r>
              <w:rPr>
                <w:sz w:val="18"/>
                <w:szCs w:val="18"/>
              </w:rPr>
              <w:t xml:space="preserve"> в 2017г</w:t>
            </w:r>
            <w:r w:rsidRPr="00087514">
              <w:rPr>
                <w:sz w:val="18"/>
                <w:szCs w:val="18"/>
              </w:rPr>
              <w:t>.</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116" w:rsidRDefault="00FB4116" w:rsidP="008C11CF">
            <w:pPr>
              <w:snapToGrid w:val="0"/>
            </w:pPr>
            <w:r>
              <w:t>Битумная, цех № 1</w:t>
            </w:r>
          </w:p>
        </w:tc>
      </w:tr>
    </w:tbl>
    <w:p w:rsidR="00FB4116" w:rsidRDefault="00FB4116" w:rsidP="00FB4116">
      <w:pPr>
        <w:jc w:val="both"/>
        <w:rPr>
          <w:b/>
          <w:szCs w:val="22"/>
        </w:rPr>
      </w:pPr>
    </w:p>
    <w:p w:rsidR="00FB4116" w:rsidRDefault="00FB4116" w:rsidP="00FB4116">
      <w:pPr>
        <w:jc w:val="both"/>
        <w:rPr>
          <w:b/>
        </w:rPr>
      </w:pPr>
      <w:r>
        <w:rPr>
          <w:b/>
          <w:szCs w:val="22"/>
        </w:rPr>
        <w:t>Лот № 4</w:t>
      </w:r>
      <w:r w:rsidRPr="008F7FF7">
        <w:rPr>
          <w:b/>
          <w:szCs w:val="22"/>
        </w:rPr>
        <w:t>:</w:t>
      </w:r>
      <w:r>
        <w:rPr>
          <w:szCs w:val="22"/>
        </w:rPr>
        <w:t xml:space="preserve"> Работы по </w:t>
      </w:r>
      <w:r w:rsidRPr="00D54220">
        <w:rPr>
          <w:szCs w:val="22"/>
        </w:rPr>
        <w:t>капитальном</w:t>
      </w:r>
      <w:r>
        <w:rPr>
          <w:szCs w:val="22"/>
        </w:rPr>
        <w:t xml:space="preserve">у ремонту установки </w:t>
      </w:r>
      <w:r w:rsidRPr="00F052F2">
        <w:rPr>
          <w:szCs w:val="22"/>
        </w:rPr>
        <w:t>Висбрекинг (паровыжиг) печей 1</w:t>
      </w:r>
      <w:r>
        <w:rPr>
          <w:szCs w:val="22"/>
        </w:rPr>
        <w:t>, 2</w:t>
      </w:r>
      <w:r w:rsidRPr="00F052F2">
        <w:rPr>
          <w:szCs w:val="22"/>
        </w:rPr>
        <w:t xml:space="preserve"> блока</w:t>
      </w:r>
      <w:r>
        <w:rPr>
          <w:szCs w:val="22"/>
        </w:rPr>
        <w:t xml:space="preserve"> цех № 1</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6977"/>
        <w:gridCol w:w="1863"/>
      </w:tblGrid>
      <w:tr w:rsidR="00FB4116" w:rsidTr="008C11CF">
        <w:tc>
          <w:tcPr>
            <w:tcW w:w="517" w:type="dxa"/>
            <w:tcBorders>
              <w:top w:val="single" w:sz="4" w:space="0" w:color="000000"/>
              <w:left w:val="single" w:sz="4" w:space="0" w:color="000000"/>
              <w:bottom w:val="single" w:sz="4" w:space="0" w:color="000000"/>
            </w:tcBorders>
            <w:shd w:val="clear" w:color="auto" w:fill="auto"/>
            <w:vAlign w:val="center"/>
          </w:tcPr>
          <w:p w:rsidR="00FB4116" w:rsidRDefault="00FB4116" w:rsidP="008C11CF">
            <w:pPr>
              <w:snapToGrid w:val="0"/>
              <w:rPr>
                <w:b/>
              </w:rPr>
            </w:pPr>
            <w:r>
              <w:rPr>
                <w:b/>
              </w:rPr>
              <w:t>№ п/п</w:t>
            </w:r>
          </w:p>
        </w:tc>
        <w:tc>
          <w:tcPr>
            <w:tcW w:w="6977" w:type="dxa"/>
            <w:tcBorders>
              <w:top w:val="single" w:sz="4" w:space="0" w:color="000000"/>
              <w:left w:val="single" w:sz="4" w:space="0" w:color="000000"/>
              <w:bottom w:val="single" w:sz="4" w:space="0" w:color="000000"/>
            </w:tcBorders>
            <w:shd w:val="clear" w:color="auto" w:fill="auto"/>
            <w:vAlign w:val="center"/>
          </w:tcPr>
          <w:p w:rsidR="00FB4116" w:rsidRDefault="00FB4116" w:rsidP="008C11CF">
            <w:pPr>
              <w:snapToGrid w:val="0"/>
              <w:rPr>
                <w:b/>
              </w:rPr>
            </w:pPr>
            <w:r>
              <w:rPr>
                <w:b/>
              </w:rPr>
              <w:t>Наименование и технические характеристики</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116" w:rsidRDefault="00FB4116" w:rsidP="008C11CF">
            <w:pPr>
              <w:snapToGrid w:val="0"/>
              <w:rPr>
                <w:b/>
                <w:sz w:val="24"/>
              </w:rPr>
            </w:pPr>
            <w:r>
              <w:rPr>
                <w:b/>
              </w:rPr>
              <w:t>Объект</w:t>
            </w:r>
          </w:p>
        </w:tc>
      </w:tr>
      <w:tr w:rsidR="00FB4116" w:rsidTr="00FB4116">
        <w:trPr>
          <w:cantSplit/>
          <w:trHeight w:hRule="exact" w:val="4208"/>
        </w:trPr>
        <w:tc>
          <w:tcPr>
            <w:tcW w:w="517" w:type="dxa"/>
            <w:tcBorders>
              <w:top w:val="single" w:sz="4" w:space="0" w:color="000000"/>
              <w:left w:val="single" w:sz="4" w:space="0" w:color="000000"/>
              <w:bottom w:val="single" w:sz="4" w:space="0" w:color="000000"/>
            </w:tcBorders>
            <w:shd w:val="clear" w:color="auto" w:fill="auto"/>
          </w:tcPr>
          <w:p w:rsidR="00FB4116" w:rsidRDefault="00FB4116" w:rsidP="008C11CF">
            <w:pPr>
              <w:snapToGrid w:val="0"/>
              <w:rPr>
                <w:b/>
                <w:sz w:val="24"/>
              </w:rPr>
            </w:pPr>
          </w:p>
        </w:tc>
        <w:tc>
          <w:tcPr>
            <w:tcW w:w="6977" w:type="dxa"/>
            <w:tcBorders>
              <w:top w:val="single" w:sz="4" w:space="0" w:color="000000"/>
              <w:left w:val="single" w:sz="4" w:space="0" w:color="000000"/>
              <w:bottom w:val="single" w:sz="4" w:space="0" w:color="000000"/>
            </w:tcBorders>
            <w:shd w:val="clear" w:color="auto" w:fill="auto"/>
            <w:vAlign w:val="center"/>
          </w:tcPr>
          <w:p w:rsidR="00FB4116" w:rsidRPr="00087514" w:rsidRDefault="00FB4116" w:rsidP="008C11CF">
            <w:pPr>
              <w:rPr>
                <w:sz w:val="18"/>
                <w:szCs w:val="18"/>
              </w:rPr>
            </w:pPr>
            <w:r w:rsidRPr="00087514">
              <w:rPr>
                <w:sz w:val="18"/>
                <w:szCs w:val="18"/>
              </w:rPr>
              <w:t>1. Подготовительные мероприятия (установ</w:t>
            </w:r>
            <w:r>
              <w:rPr>
                <w:sz w:val="18"/>
                <w:szCs w:val="18"/>
              </w:rPr>
              <w:t>ка межфланцевых заглушек Ду 20-800</w:t>
            </w:r>
            <w:r w:rsidRPr="00087514">
              <w:rPr>
                <w:sz w:val="18"/>
                <w:szCs w:val="18"/>
              </w:rPr>
              <w:t>, вскрытие и демонтаж крышек люков диаметр</w:t>
            </w:r>
            <w:r>
              <w:rPr>
                <w:sz w:val="18"/>
                <w:szCs w:val="18"/>
              </w:rPr>
              <w:t>ом  до 800</w:t>
            </w:r>
            <w:r w:rsidRPr="00087514">
              <w:rPr>
                <w:sz w:val="18"/>
                <w:szCs w:val="18"/>
              </w:rPr>
              <w:t xml:space="preserve"> мм, чистка от загрязнений, промывка);</w:t>
            </w:r>
          </w:p>
          <w:p w:rsidR="00FB4116" w:rsidRPr="00087514" w:rsidRDefault="00FB4116" w:rsidP="008C11CF">
            <w:pPr>
              <w:rPr>
                <w:sz w:val="18"/>
                <w:szCs w:val="18"/>
              </w:rPr>
            </w:pPr>
            <w:r w:rsidRPr="00087514">
              <w:rPr>
                <w:sz w:val="18"/>
                <w:szCs w:val="18"/>
              </w:rPr>
              <w:t>2. Ремонт оборудования установки (</w:t>
            </w:r>
            <w:r>
              <w:rPr>
                <w:sz w:val="18"/>
                <w:szCs w:val="18"/>
              </w:rPr>
              <w:t xml:space="preserve">печного, </w:t>
            </w:r>
            <w:r w:rsidRPr="00087514">
              <w:rPr>
                <w:sz w:val="18"/>
                <w:szCs w:val="18"/>
              </w:rPr>
              <w:t>тепло</w:t>
            </w:r>
            <w:r>
              <w:rPr>
                <w:sz w:val="18"/>
                <w:szCs w:val="18"/>
              </w:rPr>
              <w:t>обменного, емкостного, фильтровального</w:t>
            </w:r>
            <w:r w:rsidRPr="00087514">
              <w:rPr>
                <w:sz w:val="18"/>
                <w:szCs w:val="18"/>
              </w:rPr>
              <w:t xml:space="preserve">, </w:t>
            </w:r>
            <w:r>
              <w:rPr>
                <w:sz w:val="18"/>
                <w:szCs w:val="18"/>
              </w:rPr>
              <w:t xml:space="preserve">сепараторы, </w:t>
            </w:r>
            <w:r w:rsidRPr="00087514">
              <w:rPr>
                <w:sz w:val="18"/>
                <w:szCs w:val="18"/>
              </w:rPr>
              <w:t>технологические трубопроводы и т.д..);</w:t>
            </w:r>
          </w:p>
          <w:p w:rsidR="00FB4116" w:rsidRPr="00087514" w:rsidRDefault="00FB4116" w:rsidP="008C11CF">
            <w:pPr>
              <w:rPr>
                <w:sz w:val="18"/>
                <w:szCs w:val="18"/>
              </w:rPr>
            </w:pPr>
            <w:r w:rsidRPr="00087514">
              <w:rPr>
                <w:sz w:val="18"/>
                <w:szCs w:val="18"/>
              </w:rPr>
              <w:t>3. Ремонт трубопроводов и запорной арматуры;</w:t>
            </w:r>
          </w:p>
          <w:p w:rsidR="00FB4116" w:rsidRPr="00087514" w:rsidRDefault="00FB4116" w:rsidP="008C11CF">
            <w:pPr>
              <w:rPr>
                <w:sz w:val="18"/>
                <w:szCs w:val="18"/>
              </w:rPr>
            </w:pPr>
            <w:r w:rsidRPr="00087514">
              <w:rPr>
                <w:sz w:val="18"/>
                <w:szCs w:val="18"/>
              </w:rPr>
              <w:t>4. Ремонт  металлоконструкций и изоляции;</w:t>
            </w:r>
          </w:p>
          <w:p w:rsidR="00FB4116" w:rsidRPr="00087514" w:rsidRDefault="00FB4116" w:rsidP="008C11CF">
            <w:pPr>
              <w:rPr>
                <w:sz w:val="18"/>
                <w:szCs w:val="18"/>
              </w:rPr>
            </w:pPr>
            <w:r w:rsidRPr="00087514">
              <w:rPr>
                <w:sz w:val="18"/>
                <w:szCs w:val="18"/>
              </w:rPr>
              <w:t>5. Ремонт НКО и вентиляции;</w:t>
            </w:r>
          </w:p>
          <w:p w:rsidR="00FB4116" w:rsidRPr="00087514" w:rsidRDefault="00FB4116" w:rsidP="008C11CF">
            <w:pPr>
              <w:rPr>
                <w:sz w:val="18"/>
                <w:szCs w:val="18"/>
              </w:rPr>
            </w:pPr>
            <w:r w:rsidRPr="00087514">
              <w:rPr>
                <w:sz w:val="18"/>
                <w:szCs w:val="18"/>
              </w:rPr>
              <w:t>6. Ремонт КИП и А;</w:t>
            </w:r>
          </w:p>
          <w:p w:rsidR="00FB4116" w:rsidRPr="00087514" w:rsidRDefault="00FB4116" w:rsidP="008C11CF">
            <w:pPr>
              <w:rPr>
                <w:sz w:val="18"/>
                <w:szCs w:val="18"/>
              </w:rPr>
            </w:pPr>
            <w:r w:rsidRPr="00087514">
              <w:rPr>
                <w:sz w:val="18"/>
                <w:szCs w:val="18"/>
              </w:rPr>
              <w:t>7. Ремонт электрооборудования.</w:t>
            </w:r>
          </w:p>
          <w:p w:rsidR="00FB4116" w:rsidRDefault="00FB4116" w:rsidP="00FB4116">
            <w:pPr>
              <w:snapToGrid w:val="0"/>
            </w:pPr>
            <w:r w:rsidRPr="00087514">
              <w:rPr>
                <w:sz w:val="18"/>
                <w:szCs w:val="18"/>
              </w:rPr>
              <w:t>Подробный перечень ремонтируемого оборудования, трубопроводов и металлоконструкций указаны в утвержденной дефектной ведомости на ка</w:t>
            </w:r>
            <w:r>
              <w:rPr>
                <w:sz w:val="18"/>
                <w:szCs w:val="18"/>
              </w:rPr>
              <w:t xml:space="preserve">питальный ремонт установки  </w:t>
            </w:r>
            <w:r w:rsidRPr="00F052F2">
              <w:rPr>
                <w:sz w:val="18"/>
                <w:szCs w:val="18"/>
              </w:rPr>
              <w:t>Висбрекинг (паровыжиг) печей 1</w:t>
            </w:r>
            <w:r>
              <w:rPr>
                <w:sz w:val="18"/>
                <w:szCs w:val="18"/>
              </w:rPr>
              <w:t>, 2</w:t>
            </w:r>
            <w:r w:rsidRPr="00F052F2">
              <w:rPr>
                <w:sz w:val="18"/>
                <w:szCs w:val="18"/>
              </w:rPr>
              <w:t xml:space="preserve"> блока</w:t>
            </w:r>
            <w:r>
              <w:rPr>
                <w:sz w:val="18"/>
                <w:szCs w:val="18"/>
              </w:rPr>
              <w:t xml:space="preserve">  цех № 1</w:t>
            </w:r>
            <w:r w:rsidRPr="00087514">
              <w:rPr>
                <w:sz w:val="18"/>
                <w:szCs w:val="18"/>
              </w:rPr>
              <w:t xml:space="preserve"> ОАО «Славнефть-ЯНОС»</w:t>
            </w:r>
            <w:r>
              <w:rPr>
                <w:sz w:val="18"/>
                <w:szCs w:val="18"/>
              </w:rPr>
              <w:t xml:space="preserve"> в 2017г.</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116" w:rsidRDefault="00FB4116" w:rsidP="008C11CF">
            <w:pPr>
              <w:snapToGrid w:val="0"/>
            </w:pPr>
            <w:r>
              <w:t>Висбрекинг (паровыжиг), цех № 1</w:t>
            </w:r>
          </w:p>
        </w:tc>
      </w:tr>
    </w:tbl>
    <w:p w:rsidR="00FB4116" w:rsidRDefault="00FB4116" w:rsidP="00FB4116">
      <w:pPr>
        <w:jc w:val="both"/>
        <w:rPr>
          <w:b/>
          <w:szCs w:val="22"/>
          <w:u w:val="single"/>
        </w:rPr>
      </w:pPr>
    </w:p>
    <w:p w:rsidR="00FB4116" w:rsidRDefault="00FB4116" w:rsidP="00FB4116">
      <w:pPr>
        <w:jc w:val="both"/>
        <w:rPr>
          <w:b/>
          <w:szCs w:val="22"/>
          <w:u w:val="single"/>
        </w:rPr>
      </w:pPr>
      <w:r>
        <w:rPr>
          <w:b/>
          <w:szCs w:val="22"/>
          <w:u w:val="single"/>
        </w:rPr>
        <w:t>Заказчик</w:t>
      </w:r>
      <w:r>
        <w:rPr>
          <w:szCs w:val="22"/>
        </w:rPr>
        <w:t>: Открытое акционерное общество «Славнефть-Ярославнефтеоргсинтез» ОАО «Славнефть-ЯНОС».</w:t>
      </w:r>
    </w:p>
    <w:p w:rsidR="00FB4116" w:rsidRDefault="00FB4116" w:rsidP="00FB4116">
      <w:pPr>
        <w:jc w:val="both"/>
        <w:rPr>
          <w:b/>
          <w:szCs w:val="22"/>
          <w:u w:val="single"/>
        </w:rPr>
      </w:pPr>
      <w:r>
        <w:rPr>
          <w:b/>
          <w:szCs w:val="22"/>
          <w:u w:val="single"/>
        </w:rPr>
        <w:t xml:space="preserve">Плановые сроки выполнения работ:  для лота № 1   </w:t>
      </w:r>
      <w:r w:rsidRPr="003A5671">
        <w:rPr>
          <w:szCs w:val="22"/>
        </w:rPr>
        <w:t xml:space="preserve">начало работ – январь 2017г., окончание работ – март 2017г., </w:t>
      </w:r>
      <w:r w:rsidRPr="003A5671">
        <w:rPr>
          <w:b/>
          <w:szCs w:val="22"/>
        </w:rPr>
        <w:t>для лота № 2</w:t>
      </w:r>
      <w:r w:rsidRPr="003A5671">
        <w:rPr>
          <w:szCs w:val="22"/>
        </w:rPr>
        <w:t xml:space="preserve">  начало работ – январь 2017г., окончание работ – март  2017г., </w:t>
      </w:r>
      <w:r w:rsidRPr="003A5671">
        <w:rPr>
          <w:b/>
          <w:szCs w:val="22"/>
        </w:rPr>
        <w:t>для  лота    № 3</w:t>
      </w:r>
      <w:r w:rsidRPr="003A5671">
        <w:rPr>
          <w:szCs w:val="22"/>
        </w:rPr>
        <w:t xml:space="preserve">  начало работ – ноябрь  2016г., окончание работ – февраль  2017г., </w:t>
      </w:r>
      <w:r w:rsidRPr="003A5671">
        <w:rPr>
          <w:b/>
          <w:szCs w:val="22"/>
        </w:rPr>
        <w:t>для  лота № 4</w:t>
      </w:r>
      <w:r w:rsidRPr="003A5671">
        <w:rPr>
          <w:szCs w:val="22"/>
        </w:rPr>
        <w:t xml:space="preserve">  начало работ – март 2017г., окончание работ – апрель  2017г. Сроки начала работ указаны с учетом  частичного их выполнения до останова объекта согласно утвержденного перечня (выборки из дефектной</w:t>
      </w:r>
      <w:r w:rsidRPr="00226E0B">
        <w:rPr>
          <w:szCs w:val="22"/>
        </w:rPr>
        <w:t xml:space="preserve"> ведомости), сроки выполнения основной части работ производятся в период останова объекта (см. укрупненный</w:t>
      </w:r>
      <w:r>
        <w:rPr>
          <w:szCs w:val="22"/>
        </w:rPr>
        <w:t xml:space="preserve"> график работ, Приложение</w:t>
      </w:r>
      <w:r w:rsidRPr="00226E0B">
        <w:rPr>
          <w:szCs w:val="22"/>
        </w:rPr>
        <w:t xml:space="preserve"> № 3 к проектам Договоров).</w:t>
      </w:r>
      <w:r w:rsidRPr="004C407C">
        <w:rPr>
          <w:color w:val="FF0000"/>
          <w:szCs w:val="22"/>
        </w:rPr>
        <w:t xml:space="preserve"> </w:t>
      </w:r>
      <w:r>
        <w:rPr>
          <w:szCs w:val="22"/>
        </w:rPr>
        <w:t xml:space="preserve"> </w:t>
      </w:r>
      <w:r w:rsidRPr="00774474">
        <w:rPr>
          <w:szCs w:val="22"/>
        </w:rPr>
        <w:t>Окончание</w:t>
      </w:r>
      <w:r>
        <w:rPr>
          <w:szCs w:val="22"/>
        </w:rPr>
        <w:t xml:space="preserve"> работ в целом и отдельных этапов (в случае их наличия) оформляются двусторонними актами выполненных работ.</w:t>
      </w:r>
    </w:p>
    <w:p w:rsidR="00FB4116" w:rsidRDefault="00FB4116" w:rsidP="00FB4116">
      <w:pPr>
        <w:jc w:val="both"/>
        <w:rPr>
          <w:szCs w:val="22"/>
        </w:rPr>
      </w:pPr>
      <w:r>
        <w:rPr>
          <w:b/>
          <w:szCs w:val="22"/>
          <w:u w:val="single"/>
        </w:rPr>
        <w:t>Условия оплаты</w:t>
      </w:r>
      <w:r w:rsidRPr="00AD5EA9">
        <w:rPr>
          <w:b/>
          <w:szCs w:val="22"/>
        </w:rPr>
        <w:t>:</w:t>
      </w:r>
      <w:r>
        <w:rPr>
          <w:szCs w:val="22"/>
        </w:rPr>
        <w:t xml:space="preserve"> по предоставленным подписанным актам выполненных работ и счетам–фактурам, с отсрочкой платежа 90 (девяносто) календарных дней.</w:t>
      </w:r>
    </w:p>
    <w:p w:rsidR="00FB4116" w:rsidRDefault="00FB4116" w:rsidP="00FB4116">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FB4116" w:rsidRPr="00EA2FD2" w:rsidRDefault="00FB4116" w:rsidP="00FB4116">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sidRPr="001327D3">
        <w:rPr>
          <w:color w:val="000000"/>
          <w:szCs w:val="22"/>
        </w:rPr>
        <w:t xml:space="preserve">следующих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tbl>
      <w:tblPr>
        <w:tblW w:w="0" w:type="auto"/>
        <w:tblInd w:w="240" w:type="dxa"/>
        <w:tblLayout w:type="fixed"/>
        <w:tblLook w:val="0000" w:firstRow="0" w:lastRow="0" w:firstColumn="0" w:lastColumn="0" w:noHBand="0" w:noVBand="0"/>
      </w:tblPr>
      <w:tblGrid>
        <w:gridCol w:w="7088"/>
        <w:gridCol w:w="1118"/>
        <w:gridCol w:w="1453"/>
      </w:tblGrid>
      <w:tr w:rsidR="00FB4116" w:rsidRPr="00EA2FD2" w:rsidTr="008C11CF">
        <w:trPr>
          <w:trHeight w:val="180"/>
        </w:trPr>
        <w:tc>
          <w:tcPr>
            <w:tcW w:w="708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B4116" w:rsidRPr="00EA2FD2" w:rsidRDefault="00FB4116" w:rsidP="008C11CF">
            <w:pPr>
              <w:jc w:val="both"/>
            </w:pPr>
            <w:r w:rsidRPr="00EA2FD2">
              <w:rPr>
                <w:szCs w:val="22"/>
              </w:rPr>
              <w:t>Количество</w:t>
            </w:r>
          </w:p>
        </w:tc>
      </w:tr>
      <w:tr w:rsidR="00FB4116" w:rsidRPr="00EA2FD2" w:rsidTr="008C11CF">
        <w:trPr>
          <w:trHeight w:val="180"/>
        </w:trPr>
        <w:tc>
          <w:tcPr>
            <w:tcW w:w="708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B4116" w:rsidRPr="00EA2FD2" w:rsidRDefault="00FB4116" w:rsidP="008C11CF">
            <w:pPr>
              <w:snapToGrid w:val="0"/>
              <w:jc w:val="both"/>
            </w:pPr>
          </w:p>
        </w:tc>
      </w:tr>
      <w:tr w:rsidR="00FB4116" w:rsidRPr="00EA2FD2" w:rsidTr="008C11CF">
        <w:trPr>
          <w:trHeight w:val="180"/>
        </w:trPr>
        <w:tc>
          <w:tcPr>
            <w:tcW w:w="708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B4116" w:rsidRPr="00EA2FD2" w:rsidRDefault="00FB4116" w:rsidP="008C11CF">
            <w:pPr>
              <w:snapToGrid w:val="0"/>
              <w:jc w:val="both"/>
            </w:pPr>
          </w:p>
        </w:tc>
      </w:tr>
      <w:tr w:rsidR="00FB4116" w:rsidRPr="00EA2FD2" w:rsidTr="008C11CF">
        <w:trPr>
          <w:trHeight w:val="180"/>
        </w:trPr>
        <w:tc>
          <w:tcPr>
            <w:tcW w:w="708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B4116" w:rsidRPr="00EA2FD2" w:rsidRDefault="00FB4116" w:rsidP="008C11CF">
            <w:pPr>
              <w:snapToGrid w:val="0"/>
              <w:jc w:val="both"/>
            </w:pPr>
          </w:p>
        </w:tc>
      </w:tr>
      <w:tr w:rsidR="00FB4116" w:rsidRPr="00EA2FD2" w:rsidTr="008C11CF">
        <w:trPr>
          <w:trHeight w:val="180"/>
        </w:trPr>
        <w:tc>
          <w:tcPr>
            <w:tcW w:w="708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B4116" w:rsidRPr="00EA2FD2" w:rsidRDefault="00FB4116" w:rsidP="008C11CF">
            <w:pPr>
              <w:snapToGrid w:val="0"/>
              <w:jc w:val="both"/>
            </w:pPr>
          </w:p>
        </w:tc>
      </w:tr>
      <w:tr w:rsidR="00FB4116" w:rsidRPr="00EA2FD2" w:rsidTr="008C11CF">
        <w:trPr>
          <w:trHeight w:val="180"/>
        </w:trPr>
        <w:tc>
          <w:tcPr>
            <w:tcW w:w="708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B4116" w:rsidRPr="00EA2FD2" w:rsidRDefault="00FB4116" w:rsidP="008C11CF">
            <w:pPr>
              <w:snapToGrid w:val="0"/>
              <w:jc w:val="both"/>
            </w:pPr>
          </w:p>
        </w:tc>
      </w:tr>
      <w:tr w:rsidR="00FB4116" w:rsidRPr="00EA2FD2" w:rsidTr="008C11CF">
        <w:trPr>
          <w:trHeight w:val="180"/>
        </w:trPr>
        <w:tc>
          <w:tcPr>
            <w:tcW w:w="708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B4116" w:rsidRPr="00EA2FD2" w:rsidRDefault="00FB4116" w:rsidP="008C11CF">
            <w:pPr>
              <w:snapToGrid w:val="0"/>
              <w:jc w:val="both"/>
            </w:pPr>
          </w:p>
        </w:tc>
      </w:tr>
      <w:tr w:rsidR="00FB4116" w:rsidRPr="00EA2FD2" w:rsidTr="008C11CF">
        <w:trPr>
          <w:trHeight w:val="180"/>
        </w:trPr>
        <w:tc>
          <w:tcPr>
            <w:tcW w:w="708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B4116" w:rsidRPr="00EA2FD2" w:rsidRDefault="00FB4116" w:rsidP="008C11CF">
            <w:pPr>
              <w:snapToGrid w:val="0"/>
              <w:jc w:val="both"/>
            </w:pPr>
          </w:p>
        </w:tc>
      </w:tr>
      <w:tr w:rsidR="00FB4116" w:rsidRPr="00EA2FD2" w:rsidTr="008C11CF">
        <w:trPr>
          <w:trHeight w:val="180"/>
        </w:trPr>
        <w:tc>
          <w:tcPr>
            <w:tcW w:w="708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FB4116" w:rsidRPr="00EA2FD2" w:rsidRDefault="00FB4116" w:rsidP="008C11CF">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B4116" w:rsidRPr="00EA2FD2" w:rsidRDefault="00FB4116" w:rsidP="008C11CF">
            <w:pPr>
              <w:snapToGrid w:val="0"/>
              <w:jc w:val="both"/>
            </w:pPr>
          </w:p>
        </w:tc>
      </w:tr>
    </w:tbl>
    <w:p w:rsidR="00FB4116" w:rsidRPr="00EA2FD2" w:rsidRDefault="00FB4116" w:rsidP="00FB4116">
      <w:pPr>
        <w:autoSpaceDE w:val="0"/>
        <w:ind w:firstLine="720"/>
        <w:jc w:val="both"/>
        <w:rPr>
          <w:sz w:val="23"/>
          <w:szCs w:val="23"/>
        </w:rPr>
      </w:pPr>
    </w:p>
    <w:p w:rsidR="00FB4116" w:rsidRDefault="00FB4116" w:rsidP="00FB4116">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FB4116" w:rsidRPr="00EA2FD2" w:rsidRDefault="00FB4116" w:rsidP="00FB4116">
      <w:pPr>
        <w:autoSpaceDE w:val="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FB4116" w:rsidRDefault="00FB4116" w:rsidP="00FB4116">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FB4116" w:rsidRDefault="00FB4116" w:rsidP="00FB4116">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FB4116" w:rsidRDefault="00FB4116" w:rsidP="00FB4116">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FB4116" w:rsidRPr="006A726D" w:rsidRDefault="00FB4116" w:rsidP="00FB4116">
      <w:pPr>
        <w:ind w:firstLine="709"/>
        <w:jc w:val="both"/>
        <w:rPr>
          <w:szCs w:val="22"/>
        </w:rPr>
      </w:pPr>
      <w:r w:rsidRPr="006A726D">
        <w:rPr>
          <w:szCs w:val="22"/>
        </w:rPr>
        <w:t>Выбор подрядчика на проведение комплекса работ будет осуществляться в два этапа:</w:t>
      </w:r>
    </w:p>
    <w:p w:rsidR="00FB4116" w:rsidRPr="006A726D" w:rsidRDefault="00FB4116" w:rsidP="00FB4116">
      <w:pPr>
        <w:numPr>
          <w:ilvl w:val="0"/>
          <w:numId w:val="13"/>
        </w:numPr>
        <w:spacing w:before="0" w:after="20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FB4116" w:rsidRPr="006A726D" w:rsidRDefault="00FB4116" w:rsidP="00FB4116">
      <w:pPr>
        <w:numPr>
          <w:ilvl w:val="0"/>
          <w:numId w:val="13"/>
        </w:numPr>
        <w:spacing w:before="0" w:after="200"/>
        <w:jc w:val="both"/>
        <w:rPr>
          <w:szCs w:val="22"/>
        </w:rPr>
      </w:pPr>
      <w:r w:rsidRPr="006A726D">
        <w:rPr>
          <w:szCs w:val="22"/>
        </w:rPr>
        <w:t>Этап рассмотрения коммерческих частей оферт – по совокупности следующих критериев оценки:</w:t>
      </w:r>
    </w:p>
    <w:p w:rsidR="00FB4116" w:rsidRPr="006A726D" w:rsidRDefault="00FB4116" w:rsidP="00FB4116">
      <w:pPr>
        <w:ind w:firstLine="709"/>
        <w:jc w:val="both"/>
        <w:rPr>
          <w:b/>
          <w:szCs w:val="22"/>
        </w:rPr>
      </w:pPr>
      <w:r w:rsidRPr="006A726D">
        <w:rPr>
          <w:szCs w:val="22"/>
        </w:rPr>
        <w:t xml:space="preserve">- твердая договорная цена на </w:t>
      </w:r>
      <w:r w:rsidRPr="00CB5AF6">
        <w:rPr>
          <w:szCs w:val="22"/>
        </w:rPr>
        <w:t xml:space="preserve">работы </w:t>
      </w:r>
      <w:r w:rsidRPr="00CB5AF6">
        <w:rPr>
          <w:b/>
          <w:szCs w:val="22"/>
        </w:rPr>
        <w:t xml:space="preserve"> по капитальному ремонту установок АВТ-4, ВТ-3, Битумная, Висбрекинг (паровыжиг) печей 1, 2 блока цех №1 согласно графика простоев в 2017г.</w:t>
      </w:r>
    </w:p>
    <w:p w:rsidR="00FB4116" w:rsidRPr="008212CE" w:rsidRDefault="00FB4116" w:rsidP="00FB4116">
      <w:pPr>
        <w:jc w:val="both"/>
        <w:rPr>
          <w:b/>
          <w:szCs w:val="22"/>
          <w:u w:val="single"/>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 (по форме Приложения № 3 к настоящему ПДО).</w:t>
      </w:r>
    </w:p>
    <w:p w:rsidR="006328AF" w:rsidRDefault="006328AF" w:rsidP="00FB4116">
      <w:pPr>
        <w:jc w:val="both"/>
        <w:rPr>
          <w:b/>
          <w:szCs w:val="22"/>
          <w:u w:val="single"/>
        </w:rPr>
      </w:pPr>
    </w:p>
    <w:p w:rsidR="00FB4116" w:rsidRDefault="00FB4116" w:rsidP="00FB4116">
      <w:pPr>
        <w:jc w:val="both"/>
        <w:rPr>
          <w:b/>
          <w:szCs w:val="22"/>
        </w:rPr>
      </w:pPr>
      <w:r>
        <w:rPr>
          <w:b/>
          <w:szCs w:val="22"/>
          <w:u w:val="single"/>
        </w:rPr>
        <w:t>Проектно-техническая документация</w:t>
      </w:r>
      <w:r>
        <w:rPr>
          <w:szCs w:val="22"/>
        </w:rPr>
        <w:t xml:space="preserve">: </w:t>
      </w:r>
    </w:p>
    <w:p w:rsidR="00FB4116" w:rsidRDefault="00FB4116" w:rsidP="00FB4116">
      <w:pPr>
        <w:autoSpaceDE w:val="0"/>
        <w:jc w:val="both"/>
        <w:rPr>
          <w:szCs w:val="22"/>
        </w:rPr>
      </w:pPr>
      <w:r>
        <w:rPr>
          <w:b/>
          <w:szCs w:val="22"/>
        </w:rPr>
        <w:t xml:space="preserve">   </w:t>
      </w:r>
      <w:r w:rsidRPr="00106B40">
        <w:rPr>
          <w:b/>
          <w:szCs w:val="22"/>
        </w:rPr>
        <w:t xml:space="preserve">Лот № 1: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АВТ-4 цех №1</w:t>
      </w:r>
      <w:r w:rsidRPr="00D54220">
        <w:rPr>
          <w:szCs w:val="22"/>
        </w:rPr>
        <w:t xml:space="preserve"> согласно графика простоев в 2017г</w:t>
      </w:r>
      <w:r>
        <w:rPr>
          <w:szCs w:val="22"/>
        </w:rPr>
        <w:t xml:space="preserve">., утвержденная ведомость поставки материалов на капитальный ремонт установки АВТ-4 цех №1 в 2017г., локальная смета </w:t>
      </w:r>
      <w:r w:rsidRPr="00F275E3">
        <w:rPr>
          <w:szCs w:val="22"/>
        </w:rPr>
        <w:t xml:space="preserve">№ </w:t>
      </w:r>
      <w:r>
        <w:rPr>
          <w:szCs w:val="22"/>
        </w:rPr>
        <w:t xml:space="preserve">26-2016, 41-2016, 34/16, 35/16, 01:00045, 01:00030, 51-16 </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АВТ-4 цех №1</w:t>
      </w:r>
      <w:r w:rsidR="006328AF">
        <w:rPr>
          <w:szCs w:val="22"/>
        </w:rPr>
        <w:t>,</w:t>
      </w:r>
      <w:r>
        <w:rPr>
          <w:szCs w:val="22"/>
        </w:rPr>
        <w:t xml:space="preserve"> </w:t>
      </w:r>
      <w:r w:rsidRPr="00D54220">
        <w:rPr>
          <w:szCs w:val="22"/>
        </w:rPr>
        <w:t>согласно графика простоев в 2017г</w:t>
      </w:r>
      <w:r>
        <w:rPr>
          <w:szCs w:val="22"/>
        </w:rPr>
        <w:t>.</w:t>
      </w:r>
      <w:r w:rsidR="006328AF">
        <w:rPr>
          <w:szCs w:val="22"/>
        </w:rPr>
        <w:t>,</w:t>
      </w:r>
      <w:r>
        <w:rPr>
          <w:szCs w:val="22"/>
        </w:rPr>
        <w:t xml:space="preserve"> </w:t>
      </w:r>
      <w:r w:rsidRPr="00F815C6">
        <w:rPr>
          <w:szCs w:val="22"/>
        </w:rPr>
        <w:t xml:space="preserve"> </w:t>
      </w:r>
      <w:r w:rsidRPr="00F815C6">
        <w:rPr>
          <w:color w:val="000000"/>
          <w:szCs w:val="22"/>
        </w:rPr>
        <w:t xml:space="preserve">передаются Контрагентам в электронном </w:t>
      </w:r>
      <w:r w:rsidR="00C85D25">
        <w:rPr>
          <w:szCs w:val="22"/>
        </w:rPr>
        <w:t>виде</w:t>
      </w:r>
      <w:r w:rsidRPr="00F815C6">
        <w:rPr>
          <w:szCs w:val="22"/>
        </w:rPr>
        <w:t>.</w:t>
      </w:r>
    </w:p>
    <w:p w:rsidR="00FB4116" w:rsidRDefault="00FB4116" w:rsidP="00FB4116">
      <w:pPr>
        <w:autoSpaceDE w:val="0"/>
        <w:jc w:val="both"/>
        <w:rPr>
          <w:szCs w:val="22"/>
        </w:rPr>
      </w:pPr>
      <w:r>
        <w:rPr>
          <w:b/>
          <w:szCs w:val="22"/>
        </w:rPr>
        <w:t>Лот № 2</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установки ВТ-3 цех №1 </w:t>
      </w:r>
      <w:r w:rsidRPr="00D54220">
        <w:rPr>
          <w:szCs w:val="22"/>
        </w:rPr>
        <w:t>согласно графика простоев в 2017г</w:t>
      </w:r>
      <w:r>
        <w:rPr>
          <w:szCs w:val="22"/>
        </w:rPr>
        <w:t xml:space="preserve">., утвержденная ведомость поставки материалов на капитальный ремонт установки ВТ-3 цех №1 в 2017г., локальная смета </w:t>
      </w:r>
      <w:r w:rsidRPr="00F275E3">
        <w:rPr>
          <w:szCs w:val="22"/>
        </w:rPr>
        <w:t xml:space="preserve">№ </w:t>
      </w:r>
      <w:r>
        <w:rPr>
          <w:szCs w:val="22"/>
        </w:rPr>
        <w:t>30-2016, 42-16, 43/16, 01:00031</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ВТ-3 цех №1</w:t>
      </w:r>
      <w:r w:rsidR="006328AF">
        <w:rPr>
          <w:szCs w:val="22"/>
        </w:rPr>
        <w:t>,</w:t>
      </w:r>
      <w:r>
        <w:rPr>
          <w:szCs w:val="22"/>
        </w:rPr>
        <w:t xml:space="preserve"> </w:t>
      </w:r>
      <w:r w:rsidRPr="00D54220">
        <w:rPr>
          <w:szCs w:val="22"/>
        </w:rPr>
        <w:t>согласно графика простоев в 2017г</w:t>
      </w:r>
      <w:r>
        <w:rPr>
          <w:szCs w:val="22"/>
        </w:rPr>
        <w:t>.</w:t>
      </w:r>
      <w:r w:rsidR="006328AF">
        <w:rPr>
          <w:szCs w:val="22"/>
        </w:rPr>
        <w:t>,</w:t>
      </w:r>
      <w:r>
        <w:rPr>
          <w:szCs w:val="22"/>
        </w:rPr>
        <w:t xml:space="preserve"> </w:t>
      </w:r>
      <w:r w:rsidRPr="00F815C6">
        <w:rPr>
          <w:szCs w:val="22"/>
        </w:rPr>
        <w:t xml:space="preserve"> </w:t>
      </w:r>
      <w:r w:rsidRPr="00F815C6">
        <w:rPr>
          <w:color w:val="000000"/>
          <w:szCs w:val="22"/>
        </w:rPr>
        <w:t xml:space="preserve">передаются Контрагентам в электронном </w:t>
      </w:r>
      <w:r w:rsidR="00C85D25">
        <w:rPr>
          <w:szCs w:val="22"/>
        </w:rPr>
        <w:t>виде</w:t>
      </w:r>
      <w:r w:rsidRPr="00F815C6">
        <w:rPr>
          <w:szCs w:val="22"/>
        </w:rPr>
        <w:t>.</w:t>
      </w:r>
    </w:p>
    <w:p w:rsidR="00FB4116" w:rsidRDefault="00FB4116" w:rsidP="00FB4116">
      <w:pPr>
        <w:autoSpaceDE w:val="0"/>
        <w:jc w:val="both"/>
        <w:rPr>
          <w:szCs w:val="22"/>
        </w:rPr>
      </w:pPr>
      <w:r>
        <w:rPr>
          <w:b/>
          <w:szCs w:val="22"/>
        </w:rPr>
        <w:t>Лот № 3</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Битумная цех №1</w:t>
      </w:r>
      <w:r w:rsidRPr="00D54220">
        <w:rPr>
          <w:szCs w:val="22"/>
        </w:rPr>
        <w:t xml:space="preserve"> согласно графика простоев в 2017г</w:t>
      </w:r>
      <w:r>
        <w:rPr>
          <w:szCs w:val="22"/>
        </w:rPr>
        <w:t xml:space="preserve">., утвержденная ведомость поставки материалов на капитальный ремонт установки Битумная цех №1 в 2017г., локальная смета </w:t>
      </w:r>
      <w:r w:rsidRPr="00F275E3">
        <w:rPr>
          <w:szCs w:val="22"/>
        </w:rPr>
        <w:t xml:space="preserve">№ </w:t>
      </w:r>
      <w:r>
        <w:rPr>
          <w:szCs w:val="22"/>
        </w:rPr>
        <w:t>6-2015, 7/16, 8/16, 01:00006, 01:00007</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Битумная цех №1</w:t>
      </w:r>
      <w:r w:rsidR="006328AF">
        <w:rPr>
          <w:szCs w:val="22"/>
        </w:rPr>
        <w:t>,</w:t>
      </w:r>
      <w:r>
        <w:rPr>
          <w:szCs w:val="22"/>
        </w:rPr>
        <w:t xml:space="preserve"> </w:t>
      </w:r>
      <w:r w:rsidRPr="00D54220">
        <w:rPr>
          <w:szCs w:val="22"/>
        </w:rPr>
        <w:t xml:space="preserve"> согласно графика простоев в 2017 г</w:t>
      </w:r>
      <w:r>
        <w:rPr>
          <w:szCs w:val="22"/>
        </w:rPr>
        <w:t>.</w:t>
      </w:r>
      <w:r w:rsidR="006328AF">
        <w:rPr>
          <w:szCs w:val="22"/>
        </w:rPr>
        <w:t>,</w:t>
      </w:r>
      <w:r>
        <w:rPr>
          <w:szCs w:val="22"/>
        </w:rPr>
        <w:t xml:space="preserve"> </w:t>
      </w:r>
      <w:r w:rsidRPr="00F815C6">
        <w:rPr>
          <w:szCs w:val="22"/>
        </w:rPr>
        <w:t xml:space="preserve"> </w:t>
      </w:r>
      <w:r w:rsidRPr="00F815C6">
        <w:rPr>
          <w:color w:val="000000"/>
          <w:szCs w:val="22"/>
        </w:rPr>
        <w:t xml:space="preserve">передаются Контрагентам в электронном </w:t>
      </w:r>
      <w:r w:rsidR="00C85D25">
        <w:rPr>
          <w:szCs w:val="22"/>
        </w:rPr>
        <w:t>виде</w:t>
      </w:r>
      <w:r w:rsidRPr="00F815C6">
        <w:rPr>
          <w:szCs w:val="22"/>
        </w:rPr>
        <w:t>.</w:t>
      </w:r>
    </w:p>
    <w:p w:rsidR="00FB4116" w:rsidRDefault="00FB4116" w:rsidP="00FB4116">
      <w:pPr>
        <w:autoSpaceDE w:val="0"/>
        <w:jc w:val="both"/>
        <w:rPr>
          <w:szCs w:val="22"/>
        </w:rPr>
      </w:pPr>
      <w:r>
        <w:rPr>
          <w:b/>
          <w:szCs w:val="22"/>
        </w:rPr>
        <w:t>Лот № 4</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установки </w:t>
      </w:r>
      <w:r w:rsidRPr="00F052F2">
        <w:rPr>
          <w:szCs w:val="22"/>
        </w:rPr>
        <w:t>Висбрекинг (паровыжиг) печей 1</w:t>
      </w:r>
      <w:r>
        <w:rPr>
          <w:szCs w:val="22"/>
        </w:rPr>
        <w:t>, 2</w:t>
      </w:r>
      <w:r w:rsidRPr="00F052F2">
        <w:rPr>
          <w:szCs w:val="22"/>
        </w:rPr>
        <w:t xml:space="preserve"> блока</w:t>
      </w:r>
      <w:r>
        <w:rPr>
          <w:szCs w:val="22"/>
        </w:rPr>
        <w:t xml:space="preserve"> цех №1</w:t>
      </w:r>
      <w:r w:rsidR="006328AF">
        <w:rPr>
          <w:szCs w:val="22"/>
        </w:rPr>
        <w:t>,</w:t>
      </w:r>
      <w:r w:rsidRPr="00D54220">
        <w:rPr>
          <w:szCs w:val="22"/>
        </w:rPr>
        <w:t xml:space="preserve"> согласно графика простоев в 2017г</w:t>
      </w:r>
      <w:r>
        <w:rPr>
          <w:szCs w:val="22"/>
        </w:rPr>
        <w:t xml:space="preserve">., утвержденная ведомость поставки материалов на капитальный ремонт установки </w:t>
      </w:r>
      <w:r w:rsidRPr="00F052F2">
        <w:rPr>
          <w:szCs w:val="22"/>
        </w:rPr>
        <w:t>Висбрекинг (паровыжиг) печей 1</w:t>
      </w:r>
      <w:r>
        <w:rPr>
          <w:szCs w:val="22"/>
        </w:rPr>
        <w:t>, 2</w:t>
      </w:r>
      <w:r w:rsidRPr="00F052F2">
        <w:rPr>
          <w:szCs w:val="22"/>
        </w:rPr>
        <w:t xml:space="preserve"> блока</w:t>
      </w:r>
      <w:r>
        <w:rPr>
          <w:szCs w:val="22"/>
        </w:rPr>
        <w:t xml:space="preserve"> цех №1 в 2017г., локальная смета </w:t>
      </w:r>
      <w:r w:rsidRPr="00842E72">
        <w:rPr>
          <w:szCs w:val="22"/>
        </w:rPr>
        <w:t xml:space="preserve">№ </w:t>
      </w:r>
      <w:r>
        <w:rPr>
          <w:szCs w:val="22"/>
        </w:rPr>
        <w:t>12-2016</w:t>
      </w:r>
      <w:r w:rsidRPr="00F815C6">
        <w:rPr>
          <w:szCs w:val="22"/>
        </w:rPr>
        <w:t xml:space="preserve"> </w:t>
      </w:r>
      <w:r>
        <w:rPr>
          <w:szCs w:val="22"/>
        </w:rPr>
        <w:t xml:space="preserve">на Работы по </w:t>
      </w:r>
      <w:r w:rsidRPr="00D54220">
        <w:rPr>
          <w:szCs w:val="22"/>
        </w:rPr>
        <w:t>капитальном</w:t>
      </w:r>
      <w:r>
        <w:rPr>
          <w:szCs w:val="22"/>
        </w:rPr>
        <w:t xml:space="preserve">у ремонту установки </w:t>
      </w:r>
      <w:r w:rsidRPr="00F052F2">
        <w:rPr>
          <w:szCs w:val="22"/>
        </w:rPr>
        <w:t>Висбрекинг (паровыжиг) печей 1</w:t>
      </w:r>
      <w:r>
        <w:rPr>
          <w:szCs w:val="22"/>
        </w:rPr>
        <w:t>, 2</w:t>
      </w:r>
      <w:r w:rsidRPr="00F052F2">
        <w:rPr>
          <w:szCs w:val="22"/>
        </w:rPr>
        <w:t xml:space="preserve"> блока</w:t>
      </w:r>
      <w:r>
        <w:rPr>
          <w:szCs w:val="22"/>
        </w:rPr>
        <w:t xml:space="preserve"> цех №1</w:t>
      </w:r>
      <w:r w:rsidR="006328AF">
        <w:rPr>
          <w:szCs w:val="22"/>
        </w:rPr>
        <w:t>,</w:t>
      </w:r>
      <w:r>
        <w:rPr>
          <w:szCs w:val="22"/>
        </w:rPr>
        <w:t xml:space="preserve"> </w:t>
      </w:r>
      <w:r w:rsidRPr="00D54220">
        <w:rPr>
          <w:szCs w:val="22"/>
        </w:rPr>
        <w:t>согласно графика простоев в 2017г</w:t>
      </w:r>
      <w:r>
        <w:rPr>
          <w:szCs w:val="22"/>
        </w:rPr>
        <w:t>.</w:t>
      </w:r>
      <w:r w:rsidR="006328AF">
        <w:rPr>
          <w:szCs w:val="22"/>
        </w:rPr>
        <w:t>,</w:t>
      </w:r>
      <w:r>
        <w:rPr>
          <w:szCs w:val="22"/>
        </w:rPr>
        <w:t xml:space="preserve"> </w:t>
      </w:r>
      <w:r w:rsidRPr="00F815C6">
        <w:rPr>
          <w:szCs w:val="22"/>
        </w:rPr>
        <w:t xml:space="preserve"> </w:t>
      </w:r>
      <w:r w:rsidRPr="00F815C6">
        <w:rPr>
          <w:color w:val="000000"/>
          <w:szCs w:val="22"/>
        </w:rPr>
        <w:t xml:space="preserve">передаются Контрагентам в электронном </w:t>
      </w:r>
      <w:r w:rsidR="00C85D25">
        <w:rPr>
          <w:szCs w:val="22"/>
        </w:rPr>
        <w:t>виде.</w:t>
      </w:r>
    </w:p>
    <w:p w:rsidR="00C85D25" w:rsidRPr="005549BA" w:rsidRDefault="00C85D25" w:rsidP="005549BA">
      <w:pPr>
        <w:autoSpaceDE w:val="0"/>
        <w:jc w:val="center"/>
        <w:rPr>
          <w:b/>
          <w:szCs w:val="22"/>
          <w:highlight w:val="yellow"/>
        </w:rPr>
      </w:pPr>
      <w:r w:rsidRPr="005549BA">
        <w:rPr>
          <w:b/>
          <w:szCs w:val="22"/>
          <w:highlight w:val="yellow"/>
        </w:rPr>
        <w:t>Дефектные ведомости по Лотам №№1 – 4 размещены по ссылке:</w:t>
      </w:r>
    </w:p>
    <w:p w:rsidR="00C85D25" w:rsidRPr="005549BA" w:rsidRDefault="005549BA" w:rsidP="005549BA">
      <w:pPr>
        <w:autoSpaceDE w:val="0"/>
        <w:spacing w:before="0"/>
        <w:jc w:val="center"/>
        <w:rPr>
          <w:rFonts w:ascii="Times New Roman" w:hAnsi="Times New Roman"/>
          <w:color w:val="000000"/>
          <w:sz w:val="24"/>
          <w:shd w:val="clear" w:color="auto" w:fill="D9D9D9"/>
        </w:rPr>
      </w:pPr>
      <w:hyperlink r:id="rId7" w:history="1">
        <w:r w:rsidRPr="005549BA">
          <w:rPr>
            <w:rStyle w:val="ae"/>
            <w:rFonts w:ascii="Times New Roman" w:hAnsi="Times New Roman"/>
            <w:sz w:val="24"/>
            <w:highlight w:val="yellow"/>
            <w:shd w:val="clear" w:color="auto" w:fill="D9D9D9"/>
          </w:rPr>
          <w:t>http://yanos.slavneft.ru/files/dv_271_kr_636056394147566989.zip</w:t>
        </w:r>
      </w:hyperlink>
    </w:p>
    <w:p w:rsidR="00FB4116" w:rsidRPr="00F815C6" w:rsidRDefault="00FB4116" w:rsidP="00FB4116">
      <w:pPr>
        <w:autoSpaceDE w:val="0"/>
        <w:jc w:val="both"/>
        <w:rPr>
          <w:szCs w:val="22"/>
        </w:rPr>
      </w:pPr>
    </w:p>
    <w:p w:rsidR="00FB4116" w:rsidRDefault="00FB4116" w:rsidP="00FB4116">
      <w:pPr>
        <w:autoSpaceDE w:val="0"/>
        <w:spacing w:after="120"/>
        <w:jc w:val="both"/>
        <w:rPr>
          <w:szCs w:val="22"/>
        </w:rPr>
      </w:pPr>
      <w:r>
        <w:rPr>
          <w:b/>
          <w:iCs/>
          <w:szCs w:val="22"/>
        </w:rPr>
        <w:t>2. Основные требования к продукту.</w:t>
      </w:r>
    </w:p>
    <w:p w:rsidR="00FB4116" w:rsidRDefault="00FB4116" w:rsidP="00FB4116">
      <w:pPr>
        <w:autoSpaceDE w:val="0"/>
        <w:spacing w:after="120"/>
        <w:jc w:val="both"/>
        <w:rPr>
          <w:szCs w:val="22"/>
        </w:rPr>
      </w:pPr>
      <w:r w:rsidRPr="003D4A0B">
        <w:rPr>
          <w:b/>
          <w:szCs w:val="22"/>
        </w:rPr>
        <w:t xml:space="preserve">    2.1</w:t>
      </w:r>
      <w:r>
        <w:rPr>
          <w:szCs w:val="22"/>
        </w:rPr>
        <w:t xml:space="preserve"> </w:t>
      </w:r>
      <w:r w:rsidRPr="00DF469B">
        <w:rPr>
          <w:b/>
          <w:szCs w:val="22"/>
        </w:rPr>
        <w:t>Лот № 1:</w:t>
      </w:r>
      <w:r>
        <w:rPr>
          <w:szCs w:val="22"/>
        </w:rPr>
        <w:t xml:space="preserve"> Работы по </w:t>
      </w:r>
      <w:r w:rsidRPr="00D54220">
        <w:rPr>
          <w:szCs w:val="22"/>
        </w:rPr>
        <w:t>капитальном</w:t>
      </w:r>
      <w:r>
        <w:rPr>
          <w:szCs w:val="22"/>
        </w:rPr>
        <w:t>у ремонту установки АВТ-4 цех № 1</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FB4116" w:rsidRDefault="00FB4116" w:rsidP="00FB4116">
      <w:pPr>
        <w:autoSpaceDE w:val="0"/>
        <w:spacing w:after="120"/>
        <w:jc w:val="both"/>
        <w:rPr>
          <w:szCs w:val="22"/>
        </w:rPr>
      </w:pPr>
      <w:r>
        <w:rPr>
          <w:b/>
          <w:szCs w:val="22"/>
        </w:rPr>
        <w:t xml:space="preserve"> </w:t>
      </w:r>
      <w:r w:rsidRPr="003D4A0B">
        <w:rPr>
          <w:b/>
          <w:szCs w:val="22"/>
        </w:rPr>
        <w:t>2.</w:t>
      </w:r>
      <w:r>
        <w:rPr>
          <w:b/>
          <w:szCs w:val="22"/>
        </w:rPr>
        <w:t>2</w:t>
      </w:r>
      <w:r>
        <w:rPr>
          <w:szCs w:val="22"/>
        </w:rPr>
        <w:t xml:space="preserve">  </w:t>
      </w:r>
      <w:r>
        <w:rPr>
          <w:b/>
          <w:szCs w:val="22"/>
        </w:rPr>
        <w:t>Лот № 2</w:t>
      </w:r>
      <w:r w:rsidRPr="00DF469B">
        <w:rPr>
          <w:b/>
          <w:szCs w:val="22"/>
        </w:rPr>
        <w:t>:</w:t>
      </w:r>
      <w:r>
        <w:rPr>
          <w:szCs w:val="22"/>
        </w:rPr>
        <w:t xml:space="preserve"> Работы по </w:t>
      </w:r>
      <w:r w:rsidRPr="00D54220">
        <w:rPr>
          <w:szCs w:val="22"/>
        </w:rPr>
        <w:t>капитальном</w:t>
      </w:r>
      <w:r>
        <w:rPr>
          <w:szCs w:val="22"/>
        </w:rPr>
        <w:t>у ремонту установки  ВТ-3 цех № 1</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FB4116" w:rsidRDefault="00FB4116" w:rsidP="00FB4116">
      <w:pPr>
        <w:autoSpaceDE w:val="0"/>
        <w:spacing w:after="120"/>
        <w:jc w:val="both"/>
        <w:rPr>
          <w:szCs w:val="22"/>
        </w:rPr>
      </w:pPr>
      <w:r w:rsidRPr="003D4A0B">
        <w:rPr>
          <w:b/>
          <w:szCs w:val="22"/>
        </w:rPr>
        <w:t>2.</w:t>
      </w:r>
      <w:r>
        <w:rPr>
          <w:b/>
          <w:szCs w:val="22"/>
        </w:rPr>
        <w:t>3</w:t>
      </w:r>
      <w:r>
        <w:rPr>
          <w:szCs w:val="22"/>
        </w:rPr>
        <w:t xml:space="preserve">  </w:t>
      </w:r>
      <w:r>
        <w:rPr>
          <w:b/>
          <w:szCs w:val="22"/>
        </w:rPr>
        <w:t>Лот № 3</w:t>
      </w:r>
      <w:r w:rsidRPr="00DF469B">
        <w:rPr>
          <w:b/>
          <w:szCs w:val="22"/>
        </w:rPr>
        <w:t>:</w:t>
      </w:r>
      <w:r>
        <w:rPr>
          <w:szCs w:val="22"/>
        </w:rPr>
        <w:t xml:space="preserve"> Работы по </w:t>
      </w:r>
      <w:r w:rsidRPr="00D54220">
        <w:rPr>
          <w:szCs w:val="22"/>
        </w:rPr>
        <w:t>капитальном</w:t>
      </w:r>
      <w:r>
        <w:rPr>
          <w:szCs w:val="22"/>
        </w:rPr>
        <w:t>у ремонту установки Битумная цех № 1</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FB4116" w:rsidRDefault="00FB4116" w:rsidP="00FB4116">
      <w:pPr>
        <w:autoSpaceDE w:val="0"/>
        <w:spacing w:after="120"/>
        <w:jc w:val="both"/>
        <w:rPr>
          <w:szCs w:val="22"/>
        </w:rPr>
      </w:pPr>
      <w:r w:rsidRPr="003D4A0B">
        <w:rPr>
          <w:b/>
          <w:szCs w:val="22"/>
        </w:rPr>
        <w:t>2.</w:t>
      </w:r>
      <w:r>
        <w:rPr>
          <w:b/>
          <w:szCs w:val="22"/>
        </w:rPr>
        <w:t>4</w:t>
      </w:r>
      <w:r>
        <w:rPr>
          <w:szCs w:val="22"/>
        </w:rPr>
        <w:t xml:space="preserve">  </w:t>
      </w:r>
      <w:r>
        <w:rPr>
          <w:b/>
          <w:szCs w:val="22"/>
        </w:rPr>
        <w:t>Лот № 4</w:t>
      </w:r>
      <w:r w:rsidRPr="00DF469B">
        <w:rPr>
          <w:b/>
          <w:szCs w:val="22"/>
        </w:rPr>
        <w:t>:</w:t>
      </w:r>
      <w:r>
        <w:rPr>
          <w:szCs w:val="22"/>
        </w:rPr>
        <w:t xml:space="preserve"> Работы по </w:t>
      </w:r>
      <w:r w:rsidRPr="00D54220">
        <w:rPr>
          <w:szCs w:val="22"/>
        </w:rPr>
        <w:t>капитальном</w:t>
      </w:r>
      <w:r>
        <w:rPr>
          <w:szCs w:val="22"/>
        </w:rPr>
        <w:t xml:space="preserve">у ремонту установки </w:t>
      </w:r>
      <w:r w:rsidRPr="00F052F2">
        <w:rPr>
          <w:szCs w:val="22"/>
        </w:rPr>
        <w:t>Висбрекинг (паровыжиг) печей 1</w:t>
      </w:r>
      <w:r>
        <w:rPr>
          <w:szCs w:val="22"/>
        </w:rPr>
        <w:t>, 2</w:t>
      </w:r>
      <w:r w:rsidRPr="00F052F2">
        <w:rPr>
          <w:szCs w:val="22"/>
        </w:rPr>
        <w:t xml:space="preserve"> блока</w:t>
      </w:r>
      <w:r>
        <w:rPr>
          <w:szCs w:val="22"/>
        </w:rPr>
        <w:t xml:space="preserve">  цех № 1</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FB4116" w:rsidRDefault="00FB4116" w:rsidP="00FB4116">
      <w:pPr>
        <w:autoSpaceDE w:val="0"/>
        <w:spacing w:after="120"/>
        <w:jc w:val="both"/>
        <w:rPr>
          <w:szCs w:val="22"/>
        </w:rPr>
      </w:pPr>
    </w:p>
    <w:p w:rsidR="00FB4116" w:rsidRDefault="00FB4116" w:rsidP="00FB4116">
      <w:pPr>
        <w:autoSpaceDE w:val="0"/>
        <w:spacing w:after="120"/>
        <w:jc w:val="both"/>
        <w:rPr>
          <w:szCs w:val="22"/>
        </w:rPr>
      </w:pPr>
      <w:r>
        <w:rPr>
          <w:b/>
          <w:iCs/>
          <w:szCs w:val="22"/>
        </w:rPr>
        <w:t>2.5</w:t>
      </w:r>
      <w:r>
        <w:rPr>
          <w:iCs/>
          <w:szCs w:val="22"/>
        </w:rPr>
        <w:t xml:space="preserve">  </w:t>
      </w:r>
      <w:r>
        <w:rPr>
          <w:b/>
          <w:iCs/>
          <w:szCs w:val="22"/>
        </w:rPr>
        <w:t xml:space="preserve">Общие требования для </w:t>
      </w:r>
      <w:r w:rsidR="00CB5AF6">
        <w:rPr>
          <w:b/>
          <w:iCs/>
          <w:szCs w:val="22"/>
        </w:rPr>
        <w:t xml:space="preserve">всех </w:t>
      </w:r>
      <w:r>
        <w:rPr>
          <w:b/>
          <w:iCs/>
          <w:szCs w:val="22"/>
        </w:rPr>
        <w:t>лотов:</w:t>
      </w:r>
      <w:r>
        <w:rPr>
          <w:iCs/>
          <w:szCs w:val="22"/>
        </w:rPr>
        <w:t xml:space="preserve"> </w:t>
      </w:r>
    </w:p>
    <w:p w:rsidR="00FB4116" w:rsidRPr="003D4A0B" w:rsidRDefault="00FB4116" w:rsidP="00FB4116">
      <w:pPr>
        <w:pStyle w:val="af"/>
        <w:tabs>
          <w:tab w:val="clear" w:pos="4677"/>
          <w:tab w:val="clear" w:pos="9355"/>
        </w:tabs>
        <w:jc w:val="both"/>
        <w:rPr>
          <w:iCs/>
          <w:sz w:val="22"/>
          <w:szCs w:val="22"/>
        </w:rPr>
      </w:pPr>
      <w:r>
        <w:rPr>
          <w:b/>
          <w:sz w:val="22"/>
          <w:szCs w:val="22"/>
        </w:rPr>
        <w:t xml:space="preserve">     </w:t>
      </w:r>
      <w:r>
        <w:rPr>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w:t>
      </w:r>
      <w:r>
        <w:rPr>
          <w:sz w:val="22"/>
          <w:szCs w:val="22"/>
        </w:rPr>
        <w:t xml:space="preserve"> </w:t>
      </w:r>
      <w:r>
        <w:rPr>
          <w:b/>
          <w:sz w:val="22"/>
          <w:szCs w:val="22"/>
        </w:rPr>
        <w:t xml:space="preserve"> </w:t>
      </w:r>
      <w:r>
        <w:rPr>
          <w:sz w:val="22"/>
          <w:szCs w:val="22"/>
        </w:rPr>
        <w:t>СП 16.13330.2011, СП 63.13330.2012, СП 70.13330.2012, СП 45.13330.2012, СП 75.13330.2011, СП 61.13330.2012, СП 126.13330.2012</w:t>
      </w:r>
      <w:r w:rsidRPr="00D02722">
        <w:rPr>
          <w:sz w:val="22"/>
          <w:szCs w:val="22"/>
        </w:rPr>
        <w:t>, Правила по охране труда в строительстве, утв. приказом от 1 июня 2015 г. N 336н.</w:t>
      </w:r>
    </w:p>
    <w:p w:rsidR="009E575B" w:rsidRDefault="00FB4116" w:rsidP="00FB4116">
      <w:pPr>
        <w:autoSpaceDE w:val="0"/>
        <w:spacing w:after="120"/>
        <w:jc w:val="both"/>
        <w:rPr>
          <w:b/>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1133" w:type="dxa"/>
        <w:tblInd w:w="83" w:type="dxa"/>
        <w:tblLayout w:type="fixed"/>
        <w:tblLook w:val="0000" w:firstRow="0" w:lastRow="0" w:firstColumn="0" w:lastColumn="0" w:noHBand="0" w:noVBand="0"/>
      </w:tblPr>
      <w:tblGrid>
        <w:gridCol w:w="734"/>
        <w:gridCol w:w="3686"/>
        <w:gridCol w:w="2693"/>
        <w:gridCol w:w="1292"/>
        <w:gridCol w:w="1594"/>
        <w:gridCol w:w="1134"/>
      </w:tblGrid>
      <w:tr w:rsidR="00AC38A9" w:rsidTr="00740FD5">
        <w:trPr>
          <w:gridAfter w:val="1"/>
          <w:wAfter w:w="1134" w:type="dxa"/>
          <w:trHeight w:val="300"/>
          <w:tblHeader/>
        </w:trPr>
        <w:tc>
          <w:tcPr>
            <w:tcW w:w="734"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1E6BBD">
            <w:pPr>
              <w:rPr>
                <w:rFonts w:cs="Arial"/>
                <w:b/>
                <w:bCs/>
                <w:sz w:val="20"/>
                <w:szCs w:val="20"/>
              </w:rPr>
            </w:pPr>
            <w:r w:rsidRPr="00AC38A9">
              <w:rPr>
                <w:rFonts w:cs="Arial"/>
                <w:b/>
                <w:bCs/>
                <w:sz w:val="20"/>
                <w:szCs w:val="20"/>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1E6BBD">
            <w:pPr>
              <w:rPr>
                <w:rFonts w:cs="Arial"/>
                <w:b/>
                <w:bCs/>
                <w:sz w:val="20"/>
                <w:szCs w:val="20"/>
              </w:rPr>
            </w:pPr>
            <w:r w:rsidRPr="00AC38A9">
              <w:rPr>
                <w:rFonts w:cs="Arial"/>
                <w:b/>
                <w:bCs/>
                <w:sz w:val="20"/>
                <w:szCs w:val="20"/>
              </w:rPr>
              <w:t xml:space="preserve">Требование </w:t>
            </w:r>
            <w:r w:rsidRPr="00AC38A9">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1E6BBD">
            <w:pPr>
              <w:rPr>
                <w:rFonts w:cs="Arial"/>
                <w:b/>
                <w:bCs/>
                <w:sz w:val="20"/>
                <w:szCs w:val="20"/>
              </w:rPr>
            </w:pPr>
            <w:r w:rsidRPr="00AC38A9">
              <w:rPr>
                <w:rFonts w:cs="Arial"/>
                <w:b/>
                <w:bCs/>
                <w:sz w:val="20"/>
                <w:szCs w:val="20"/>
              </w:rPr>
              <w:t>Документы, подтверждающие соответствия требованию</w:t>
            </w:r>
          </w:p>
        </w:tc>
        <w:tc>
          <w:tcPr>
            <w:tcW w:w="1292"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1E6BBD">
            <w:pPr>
              <w:rPr>
                <w:rFonts w:cs="Arial"/>
                <w:b/>
                <w:bCs/>
                <w:sz w:val="20"/>
                <w:szCs w:val="20"/>
              </w:rPr>
            </w:pPr>
            <w:r w:rsidRPr="00AC38A9">
              <w:rPr>
                <w:rFonts w:cs="Arial"/>
                <w:b/>
                <w:bCs/>
                <w:sz w:val="20"/>
                <w:szCs w:val="20"/>
              </w:rPr>
              <w:t>Единица измерения</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C38A9" w:rsidRPr="00AC38A9" w:rsidRDefault="00AC38A9" w:rsidP="001E6BBD">
            <w:pPr>
              <w:rPr>
                <w:rFonts w:cs="Arial"/>
                <w:b/>
                <w:bCs/>
                <w:sz w:val="20"/>
                <w:szCs w:val="20"/>
              </w:rPr>
            </w:pPr>
            <w:r w:rsidRPr="00AC38A9">
              <w:rPr>
                <w:rFonts w:cs="Arial"/>
                <w:b/>
                <w:bCs/>
                <w:sz w:val="20"/>
                <w:szCs w:val="20"/>
              </w:rPr>
              <w:t>Условия соответствия</w:t>
            </w:r>
          </w:p>
        </w:tc>
      </w:tr>
      <w:tr w:rsidR="00AC38A9" w:rsidTr="00740FD5">
        <w:trPr>
          <w:gridAfter w:val="1"/>
          <w:wAfter w:w="1134" w:type="dxa"/>
          <w:trHeight w:val="164"/>
          <w:tblHeader/>
        </w:trPr>
        <w:tc>
          <w:tcPr>
            <w:tcW w:w="734"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AC38A9">
            <w:pPr>
              <w:rPr>
                <w:rFonts w:cs="Arial"/>
                <w:b/>
                <w:sz w:val="20"/>
                <w:szCs w:val="20"/>
              </w:rPr>
            </w:pPr>
            <w:r w:rsidRPr="00AC38A9">
              <w:rPr>
                <w:rFonts w:cs="Arial"/>
                <w:b/>
                <w:sz w:val="20"/>
                <w:szCs w:val="20"/>
              </w:rPr>
              <w:t>1</w:t>
            </w:r>
          </w:p>
        </w:tc>
        <w:tc>
          <w:tcPr>
            <w:tcW w:w="3686"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AC38A9">
            <w:pPr>
              <w:rPr>
                <w:rFonts w:cs="Arial"/>
                <w:b/>
                <w:sz w:val="20"/>
                <w:szCs w:val="20"/>
              </w:rPr>
            </w:pPr>
            <w:r w:rsidRPr="00AC38A9">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AC38A9">
            <w:pPr>
              <w:rPr>
                <w:rFonts w:cs="Arial"/>
                <w:b/>
                <w:sz w:val="20"/>
                <w:szCs w:val="20"/>
              </w:rPr>
            </w:pPr>
            <w:r w:rsidRPr="00AC38A9">
              <w:rPr>
                <w:rFonts w:cs="Arial"/>
                <w:b/>
                <w:sz w:val="20"/>
                <w:szCs w:val="20"/>
              </w:rPr>
              <w:t>3</w:t>
            </w:r>
          </w:p>
        </w:tc>
        <w:tc>
          <w:tcPr>
            <w:tcW w:w="1292"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AC38A9">
            <w:pPr>
              <w:rPr>
                <w:rFonts w:cs="Arial"/>
                <w:b/>
                <w:sz w:val="20"/>
                <w:szCs w:val="20"/>
              </w:rPr>
            </w:pPr>
            <w:r w:rsidRPr="00AC38A9">
              <w:rPr>
                <w:rFonts w:cs="Arial"/>
                <w:b/>
                <w:sz w:val="20"/>
                <w:szCs w:val="20"/>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C38A9" w:rsidRPr="00AC38A9" w:rsidRDefault="00AC38A9" w:rsidP="00AC38A9">
            <w:pPr>
              <w:rPr>
                <w:rFonts w:cs="Arial"/>
                <w:sz w:val="20"/>
                <w:szCs w:val="20"/>
              </w:rPr>
            </w:pPr>
            <w:r w:rsidRPr="00AC38A9">
              <w:rPr>
                <w:rFonts w:cs="Arial"/>
                <w:b/>
                <w:sz w:val="20"/>
                <w:szCs w:val="20"/>
              </w:rPr>
              <w:t>5</w:t>
            </w:r>
          </w:p>
        </w:tc>
      </w:tr>
      <w:tr w:rsidR="00AC38A9" w:rsidRPr="00D02722" w:rsidTr="00740FD5">
        <w:trPr>
          <w:gridAfter w:val="1"/>
          <w:wAfter w:w="1134" w:type="dxa"/>
          <w:trHeight w:val="164"/>
        </w:trPr>
        <w:tc>
          <w:tcPr>
            <w:tcW w:w="734" w:type="dxa"/>
            <w:tcBorders>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highlight w:val="red"/>
              </w:rPr>
            </w:pPr>
            <w:r w:rsidRPr="00AC38A9">
              <w:rPr>
                <w:rFonts w:cs="Arial"/>
                <w:sz w:val="20"/>
                <w:szCs w:val="20"/>
              </w:rPr>
              <w:t>1</w:t>
            </w:r>
          </w:p>
        </w:tc>
        <w:tc>
          <w:tcPr>
            <w:tcW w:w="3686" w:type="dxa"/>
            <w:tcBorders>
              <w:left w:val="single" w:sz="4" w:space="0" w:color="000000"/>
              <w:bottom w:val="single" w:sz="4" w:space="0" w:color="000000"/>
            </w:tcBorders>
            <w:shd w:val="clear" w:color="auto" w:fill="auto"/>
            <w:vAlign w:val="center"/>
          </w:tcPr>
          <w:p w:rsidR="00AC38A9" w:rsidRPr="00AC38A9" w:rsidRDefault="00AC38A9" w:rsidP="00AC38A9">
            <w:pPr>
              <w:autoSpaceDE w:val="0"/>
              <w:jc w:val="both"/>
              <w:rPr>
                <w:rFonts w:cs="Arial"/>
                <w:sz w:val="20"/>
                <w:szCs w:val="20"/>
              </w:rPr>
            </w:pPr>
            <w:r w:rsidRPr="00AC38A9">
              <w:rPr>
                <w:rFonts w:cs="Arial"/>
                <w:sz w:val="20"/>
                <w:szCs w:val="20"/>
              </w:rPr>
              <w:t>Опыт выполнения работ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w:t>
            </w:r>
            <w:r w:rsidRPr="00AC38A9">
              <w:rPr>
                <w:rFonts w:cs="Arial"/>
                <w:color w:val="FF0000"/>
                <w:sz w:val="20"/>
                <w:szCs w:val="20"/>
              </w:rPr>
              <w:t xml:space="preserve"> </w:t>
            </w:r>
            <w:r w:rsidRPr="00AC38A9">
              <w:rPr>
                <w:rFonts w:cs="Arial"/>
                <w:sz w:val="20"/>
                <w:szCs w:val="20"/>
              </w:rPr>
              <w:t>Знание особенностей технического обслуживания и ремонта трубопроводов, печного, колонного, емкостного, теплообменного и других видов  оборудования отрасли.  Наличие опыта выполнения СМР по ремонту вышеперечисленных видов оборудования.</w:t>
            </w:r>
          </w:p>
        </w:tc>
        <w:tc>
          <w:tcPr>
            <w:tcW w:w="2693" w:type="dxa"/>
            <w:tcBorders>
              <w:left w:val="single" w:sz="4" w:space="0" w:color="000000"/>
              <w:bottom w:val="single" w:sz="4" w:space="0" w:color="000000"/>
            </w:tcBorders>
            <w:shd w:val="clear" w:color="auto" w:fill="auto"/>
            <w:vAlign w:val="center"/>
          </w:tcPr>
          <w:p w:rsidR="00AC38A9" w:rsidRPr="00322094" w:rsidRDefault="00AC38A9" w:rsidP="00AC38A9">
            <w:pPr>
              <w:autoSpaceDE w:val="0"/>
              <w:ind w:left="34"/>
              <w:jc w:val="both"/>
              <w:rPr>
                <w:rFonts w:cs="Arial"/>
                <w:sz w:val="20"/>
                <w:szCs w:val="20"/>
                <w:shd w:val="clear" w:color="auto" w:fill="FFFF00"/>
              </w:rPr>
            </w:pPr>
            <w:r w:rsidRPr="00322094">
              <w:rPr>
                <w:rFonts w:cs="Arial"/>
                <w:sz w:val="20"/>
                <w:szCs w:val="20"/>
              </w:rPr>
              <w:t xml:space="preserve">Справка об опыте работы за последние 3 года, за подписью руководителя организации (Форма 7) </w:t>
            </w:r>
          </w:p>
        </w:tc>
        <w:tc>
          <w:tcPr>
            <w:tcW w:w="1292" w:type="dxa"/>
            <w:tcBorders>
              <w:left w:val="single" w:sz="4" w:space="0" w:color="000000"/>
              <w:bottom w:val="single" w:sz="4" w:space="0" w:color="000000"/>
            </w:tcBorders>
            <w:shd w:val="clear" w:color="auto" w:fill="auto"/>
            <w:vAlign w:val="center"/>
          </w:tcPr>
          <w:p w:rsidR="00AC38A9" w:rsidRPr="00AC38A9" w:rsidRDefault="00AC38A9" w:rsidP="001E6BBD">
            <w:pPr>
              <w:autoSpaceDE w:val="0"/>
              <w:ind w:left="34"/>
              <w:jc w:val="both"/>
              <w:rPr>
                <w:rFonts w:cs="Arial"/>
                <w:sz w:val="20"/>
                <w:szCs w:val="20"/>
              </w:rPr>
            </w:pPr>
            <w:r w:rsidRPr="00AC38A9">
              <w:rPr>
                <w:rFonts w:cs="Arial"/>
                <w:sz w:val="20"/>
                <w:szCs w:val="20"/>
              </w:rPr>
              <w:t>лет</w:t>
            </w:r>
          </w:p>
        </w:tc>
        <w:tc>
          <w:tcPr>
            <w:tcW w:w="1594" w:type="dxa"/>
            <w:tcBorders>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autoSpaceDE w:val="0"/>
              <w:ind w:left="34"/>
              <w:jc w:val="both"/>
              <w:rPr>
                <w:rFonts w:cs="Arial"/>
                <w:sz w:val="20"/>
                <w:szCs w:val="20"/>
              </w:rPr>
            </w:pPr>
            <w:r w:rsidRPr="00AC38A9">
              <w:rPr>
                <w:rFonts w:cs="Arial"/>
                <w:sz w:val="20"/>
                <w:szCs w:val="20"/>
              </w:rPr>
              <w:t>3 и более</w:t>
            </w:r>
          </w:p>
        </w:tc>
      </w:tr>
      <w:tr w:rsidR="00AC38A9" w:rsidRPr="00A7116C" w:rsidTr="00740FD5">
        <w:trPr>
          <w:gridAfter w:val="1"/>
          <w:wAfter w:w="1134" w:type="dxa"/>
          <w:trHeight w:val="164"/>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6328AF" w:rsidP="001E6BBD">
            <w:pPr>
              <w:autoSpaceDE w:val="0"/>
              <w:jc w:val="both"/>
              <w:rPr>
                <w:rFonts w:cs="Arial"/>
                <w:sz w:val="20"/>
                <w:szCs w:val="20"/>
              </w:rPr>
            </w:pPr>
            <w:r w:rsidRPr="00F21111">
              <w:rPr>
                <w:szCs w:val="22"/>
              </w:rPr>
              <w:t xml:space="preserve">Среднегодовой объем выполненных СМР </w:t>
            </w:r>
            <w:r>
              <w:rPr>
                <w:szCs w:val="22"/>
              </w:rPr>
              <w:t xml:space="preserve">на </w:t>
            </w:r>
            <w:r w:rsidRPr="00690EE8">
              <w:rPr>
                <w:szCs w:val="22"/>
              </w:rPr>
              <w:t>объектах  нефтепереработки</w:t>
            </w:r>
            <w:r>
              <w:rPr>
                <w:szCs w:val="22"/>
              </w:rPr>
              <w:t xml:space="preserve"> </w:t>
            </w:r>
            <w:r w:rsidRPr="00F21111">
              <w:rPr>
                <w:szCs w:val="22"/>
              </w:rPr>
              <w:t>за последние 3 года.</w:t>
            </w:r>
            <w:r w:rsidR="00AC38A9" w:rsidRPr="00AC38A9">
              <w:rPr>
                <w:rFonts w:cs="Arial"/>
                <w:sz w:val="20"/>
                <w:szCs w:val="20"/>
              </w:rPr>
              <w:t xml:space="preserve"> </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AC38A9">
            <w:pPr>
              <w:autoSpaceDE w:val="0"/>
              <w:ind w:left="34"/>
              <w:jc w:val="both"/>
              <w:rPr>
                <w:rFonts w:cs="Arial"/>
                <w:sz w:val="20"/>
                <w:szCs w:val="20"/>
                <w:shd w:val="clear" w:color="auto" w:fill="FFFF00"/>
              </w:rPr>
            </w:pPr>
            <w:r w:rsidRPr="00322094">
              <w:rPr>
                <w:rFonts w:cs="Arial"/>
                <w:sz w:val="20"/>
                <w:szCs w:val="20"/>
              </w:rPr>
              <w:t>Справка об опыте работы за последние 3 года, за подписью руководителя организации (Форма 7)</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ind w:left="34"/>
              <w:jc w:val="both"/>
              <w:rPr>
                <w:rFonts w:cs="Arial"/>
                <w:sz w:val="20"/>
                <w:szCs w:val="20"/>
              </w:rPr>
            </w:pPr>
            <w:r w:rsidRPr="00AC38A9">
              <w:rPr>
                <w:rFonts w:cs="Arial"/>
                <w:sz w:val="20"/>
                <w:szCs w:val="20"/>
              </w:rPr>
              <w:t>рубль</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autoSpaceDE w:val="0"/>
              <w:ind w:left="34"/>
              <w:jc w:val="both"/>
              <w:rPr>
                <w:rFonts w:cs="Arial"/>
                <w:sz w:val="20"/>
                <w:szCs w:val="20"/>
              </w:rPr>
            </w:pPr>
            <w:r w:rsidRPr="00AC38A9">
              <w:rPr>
                <w:rFonts w:cs="Arial"/>
                <w:sz w:val="20"/>
                <w:szCs w:val="20"/>
              </w:rPr>
              <w:t>3</w:t>
            </w:r>
            <w:r w:rsidR="006328AF">
              <w:rPr>
                <w:rFonts w:cs="Arial"/>
                <w:sz w:val="20"/>
                <w:szCs w:val="20"/>
              </w:rPr>
              <w:t>5</w:t>
            </w:r>
            <w:r w:rsidRPr="00AC38A9">
              <w:rPr>
                <w:rFonts w:cs="Arial"/>
                <w:sz w:val="20"/>
                <w:szCs w:val="20"/>
              </w:rPr>
              <w:t xml:space="preserve"> 000 000 </w:t>
            </w:r>
          </w:p>
          <w:p w:rsidR="00AC38A9" w:rsidRPr="00AC38A9" w:rsidRDefault="00AC38A9" w:rsidP="001E6BBD">
            <w:pPr>
              <w:autoSpaceDE w:val="0"/>
              <w:ind w:left="34"/>
              <w:jc w:val="both"/>
              <w:rPr>
                <w:rFonts w:cs="Arial"/>
                <w:sz w:val="20"/>
                <w:szCs w:val="20"/>
                <w:highlight w:val="green"/>
              </w:rPr>
            </w:pPr>
            <w:r w:rsidRPr="00AC38A9">
              <w:rPr>
                <w:rFonts w:cs="Arial"/>
                <w:sz w:val="20"/>
                <w:szCs w:val="20"/>
              </w:rPr>
              <w:t xml:space="preserve"> и более</w:t>
            </w:r>
            <w:r w:rsidR="00322094">
              <w:rPr>
                <w:rFonts w:cs="Arial"/>
                <w:sz w:val="20"/>
                <w:szCs w:val="20"/>
              </w:rPr>
              <w:t>*</w:t>
            </w:r>
          </w:p>
        </w:tc>
      </w:tr>
      <w:tr w:rsidR="00AC38A9" w:rsidRPr="00A7116C" w:rsidTr="00740FD5">
        <w:trPr>
          <w:gridAfter w:val="1"/>
          <w:wAfter w:w="1134" w:type="dxa"/>
          <w:trHeight w:val="164"/>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3</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ind w:left="34"/>
              <w:jc w:val="both"/>
              <w:rPr>
                <w:rFonts w:cs="Arial"/>
                <w:sz w:val="20"/>
                <w:szCs w:val="20"/>
              </w:rPr>
            </w:pPr>
            <w:r w:rsidRPr="00AC38A9">
              <w:rPr>
                <w:rFonts w:cs="Arial"/>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AC38A9">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322094">
              <w:rPr>
                <w:rFonts w:cs="Arial"/>
                <w:sz w:val="20"/>
                <w:szCs w:val="20"/>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рубль</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6328AF" w:rsidP="001E6BBD">
            <w:pPr>
              <w:rPr>
                <w:rFonts w:cs="Arial"/>
                <w:sz w:val="20"/>
                <w:szCs w:val="20"/>
                <w:highlight w:val="green"/>
              </w:rPr>
            </w:pPr>
            <w:r>
              <w:rPr>
                <w:rFonts w:cs="Arial"/>
                <w:sz w:val="20"/>
                <w:szCs w:val="20"/>
              </w:rPr>
              <w:t>10</w:t>
            </w:r>
            <w:r w:rsidR="00AC38A9" w:rsidRPr="00AC38A9">
              <w:rPr>
                <w:rFonts w:cs="Arial"/>
                <w:sz w:val="20"/>
                <w:szCs w:val="20"/>
              </w:rPr>
              <w:t>0</w:t>
            </w:r>
            <w:r w:rsidR="00AC38A9" w:rsidRPr="00AC38A9">
              <w:rPr>
                <w:rFonts w:cs="Arial"/>
                <w:b/>
                <w:sz w:val="20"/>
                <w:szCs w:val="20"/>
              </w:rPr>
              <w:t> </w:t>
            </w:r>
            <w:r w:rsidR="00AC38A9" w:rsidRPr="00AC38A9">
              <w:rPr>
                <w:rFonts w:cs="Arial"/>
                <w:sz w:val="20"/>
                <w:szCs w:val="20"/>
              </w:rPr>
              <w:t>000 000    с НДС и более</w:t>
            </w:r>
          </w:p>
        </w:tc>
      </w:tr>
      <w:tr w:rsidR="00AC38A9" w:rsidRPr="00774474" w:rsidTr="00740FD5">
        <w:trPr>
          <w:gridAfter w:val="1"/>
          <w:wAfter w:w="1134" w:type="dxa"/>
          <w:trHeight w:val="164"/>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3.1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ind w:left="34"/>
              <w:jc w:val="both"/>
              <w:rPr>
                <w:rFonts w:cs="Arial"/>
                <w:strike/>
                <w:sz w:val="20"/>
                <w:szCs w:val="20"/>
              </w:rPr>
            </w:pPr>
            <w:r w:rsidRPr="00AC38A9">
              <w:rPr>
                <w:rFonts w:cs="Arial"/>
                <w:sz w:val="20"/>
                <w:szCs w:val="20"/>
              </w:rPr>
              <w:t xml:space="preserve">Действующий допуск СРО у подрядчика и привлекаемых им субподрядчиков с разрешением на производство работ согласно предмету закупки </w:t>
            </w:r>
          </w:p>
          <w:p w:rsidR="00AC38A9" w:rsidRPr="00AC38A9" w:rsidRDefault="00AC38A9" w:rsidP="001E6BBD">
            <w:pPr>
              <w:autoSpaceDE w:val="0"/>
              <w:ind w:left="34"/>
              <w:jc w:val="both"/>
              <w:rPr>
                <w:rFonts w:cs="Arial"/>
                <w:sz w:val="20"/>
                <w:szCs w:val="20"/>
              </w:rPr>
            </w:pPr>
            <w:r w:rsidRPr="00AC38A9">
              <w:rPr>
                <w:rFonts w:cs="Arial"/>
                <w:sz w:val="20"/>
                <w:szCs w:val="20"/>
              </w:rPr>
              <w:t>и правом заключать договора, стоимость которых, по одному договору должна соответствовать стоимости закупки.</w:t>
            </w:r>
          </w:p>
          <w:p w:rsidR="00AC38A9" w:rsidRPr="00AC38A9" w:rsidRDefault="00AC38A9" w:rsidP="001E6BBD">
            <w:pPr>
              <w:autoSpaceDE w:val="0"/>
              <w:ind w:left="34"/>
              <w:jc w:val="both"/>
              <w:rPr>
                <w:rFonts w:cs="Arial"/>
                <w:sz w:val="20"/>
                <w:szCs w:val="20"/>
              </w:rPr>
            </w:pPr>
            <w:r w:rsidRPr="00AC38A9">
              <w:rPr>
                <w:rFonts w:cs="Arial"/>
                <w:sz w:val="20"/>
                <w:szCs w:val="20"/>
              </w:rPr>
              <w:t>(если стоимость закупки превышает сумму, указанную в СРО, допускается предоставление гарантийного письмо о переоформлении СРО).</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AC38A9">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322094">
              <w:rPr>
                <w:rFonts w:cs="Arial"/>
                <w:sz w:val="20"/>
                <w:szCs w:val="20"/>
              </w:rPr>
              <w:t>Копия действующего свидетельства СРО (гарантийное письмо при необходимости)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Да</w:t>
            </w: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4</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Производственная база строительно-монтажной организации, с достаточными производственными мощностями, в непосредственной близости (регионе) или ее аренда. </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r w:rsidRPr="00322094">
              <w:rPr>
                <w:rFonts w:cs="Arial"/>
                <w:sz w:val="20"/>
                <w:szCs w:val="20"/>
              </w:rPr>
              <w:t>Справка о наличии производственных мощностей (Форма 9).</w:t>
            </w:r>
          </w:p>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E77012" w:rsidRDefault="00AC38A9" w:rsidP="001E6BBD">
            <w:pPr>
              <w:rPr>
                <w:rFonts w:cs="Arial"/>
              </w:rPr>
            </w:pP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ind w:left="34"/>
              <w:jc w:val="both"/>
              <w:rPr>
                <w:rFonts w:eastAsia="Calibri" w:cs="Arial"/>
                <w:sz w:val="20"/>
                <w:szCs w:val="20"/>
              </w:rPr>
            </w:pPr>
            <w:r w:rsidRPr="00AC38A9">
              <w:rPr>
                <w:rFonts w:cs="Arial"/>
                <w:sz w:val="20"/>
                <w:szCs w:val="20"/>
              </w:rPr>
              <w:t>Для обеспечения работ организация должна иметь:</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eastAsia="Calibri"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p>
        </w:tc>
        <w:tc>
          <w:tcPr>
            <w:tcW w:w="1134" w:type="dxa"/>
            <w:vAlign w:val="center"/>
          </w:tcPr>
          <w:p w:rsidR="00AC38A9" w:rsidRPr="00E77012" w:rsidRDefault="00AC38A9" w:rsidP="001E6BBD">
            <w:pPr>
              <w:rPr>
                <w:rFonts w:cs="Arial"/>
              </w:rPr>
            </w:pPr>
          </w:p>
        </w:tc>
      </w:tr>
      <w:tr w:rsidR="00AC38A9" w:rsidRPr="0053603F"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участок для выполнения работ по изготовлению и монтажу металлических конструкций, трубопроводов,</w:t>
            </w:r>
          </w:p>
        </w:tc>
        <w:tc>
          <w:tcPr>
            <w:tcW w:w="2693" w:type="dxa"/>
            <w:vMerge w:val="restart"/>
            <w:tcBorders>
              <w:top w:val="single" w:sz="4" w:space="0" w:color="000000"/>
              <w:left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r w:rsidRPr="00322094">
              <w:rPr>
                <w:rFonts w:cs="Arial"/>
                <w:sz w:val="20"/>
                <w:szCs w:val="20"/>
              </w:rPr>
              <w:t>Справка о наличии производственных мощностей (Форма 9).</w:t>
            </w:r>
          </w:p>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53603F" w:rsidRDefault="00AC38A9" w:rsidP="001E6BBD">
            <w:pPr>
              <w:rPr>
                <w:rFonts w:cs="Arial"/>
              </w:rPr>
            </w:pPr>
          </w:p>
        </w:tc>
      </w:tr>
      <w:tr w:rsidR="00AC38A9" w:rsidRPr="0053603F"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5.2</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-участок по выполнению строительных работ, </w:t>
            </w:r>
          </w:p>
        </w:tc>
        <w:tc>
          <w:tcPr>
            <w:tcW w:w="2693" w:type="dxa"/>
            <w:vMerge/>
            <w:tcBorders>
              <w:left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53603F" w:rsidRDefault="00AC38A9" w:rsidP="001E6BBD">
            <w:pPr>
              <w:rPr>
                <w:rFonts w:cs="Arial"/>
              </w:rPr>
            </w:pP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5.3</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-производственно-технический отдел, </w:t>
            </w:r>
          </w:p>
        </w:tc>
        <w:tc>
          <w:tcPr>
            <w:tcW w:w="2693" w:type="dxa"/>
            <w:vMerge/>
            <w:tcBorders>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E77012" w:rsidRDefault="00AC38A9" w:rsidP="001E6BBD">
            <w:pPr>
              <w:rPr>
                <w:rFonts w:cs="Arial"/>
              </w:rPr>
            </w:pP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5.4</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-группу входного контроля закупаемого оборудования и материалов, </w:t>
            </w:r>
          </w:p>
        </w:tc>
        <w:tc>
          <w:tcPr>
            <w:tcW w:w="2693" w:type="dxa"/>
            <w:vMerge w:val="restart"/>
            <w:tcBorders>
              <w:top w:val="single" w:sz="4" w:space="0" w:color="000000"/>
              <w:left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r w:rsidRPr="00322094">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E77012" w:rsidRDefault="00AC38A9" w:rsidP="001E6BBD">
            <w:pPr>
              <w:rPr>
                <w:rFonts w:cs="Arial"/>
              </w:rPr>
            </w:pP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5.5</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швов/сут.,</w:t>
            </w:r>
          </w:p>
        </w:tc>
        <w:tc>
          <w:tcPr>
            <w:tcW w:w="2693" w:type="dxa"/>
            <w:vMerge/>
            <w:tcBorders>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E77012" w:rsidRDefault="00AC38A9" w:rsidP="001E6BBD">
            <w:pPr>
              <w:rPr>
                <w:rFonts w:cs="Arial"/>
              </w:rPr>
            </w:pP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5.6</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-технику для уборки территории ремонтируемого объекта во время и после проведения работ.</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r w:rsidRPr="00322094">
              <w:rPr>
                <w:rFonts w:cs="Arial"/>
                <w:sz w:val="20"/>
                <w:szCs w:val="20"/>
              </w:rPr>
              <w:t>Справка о наличии производственных мощностей (Форма 9).</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highlight w:val="yellow"/>
              </w:rPr>
            </w:pPr>
            <w:r w:rsidRPr="00AC38A9">
              <w:rPr>
                <w:rFonts w:cs="Arial"/>
                <w:sz w:val="20"/>
                <w:szCs w:val="20"/>
              </w:rPr>
              <w:t>2 и более</w:t>
            </w:r>
          </w:p>
        </w:tc>
        <w:tc>
          <w:tcPr>
            <w:tcW w:w="1134" w:type="dxa"/>
            <w:vAlign w:val="center"/>
          </w:tcPr>
          <w:p w:rsidR="00AC38A9" w:rsidRPr="00E77012"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5.7</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-персонал для уборки территории ремонтируемого объекта во время и после проведения работ.</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jc w:val="both"/>
              <w:rPr>
                <w:rFonts w:cs="Arial"/>
                <w:sz w:val="20"/>
                <w:szCs w:val="20"/>
              </w:rPr>
            </w:pPr>
            <w:r w:rsidRPr="00322094">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 и более</w:t>
            </w:r>
          </w:p>
        </w:tc>
        <w:tc>
          <w:tcPr>
            <w:tcW w:w="1134" w:type="dxa"/>
            <w:vAlign w:val="center"/>
          </w:tcPr>
          <w:p w:rsidR="00AC38A9" w:rsidRDefault="00AC38A9" w:rsidP="001E6BBD"/>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6</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Обученный и аттестованный персонал в области работ по ремонту объектов нефтепереработки:   </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eastAsia="Calibri"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6.1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w:t>
            </w:r>
          </w:p>
          <w:p w:rsidR="00AC38A9" w:rsidRPr="00AC38A9" w:rsidRDefault="00AC38A9" w:rsidP="001E6BBD">
            <w:pPr>
              <w:autoSpaceDE w:val="0"/>
              <w:jc w:val="both"/>
              <w:rPr>
                <w:rFonts w:cs="Arial"/>
                <w:sz w:val="20"/>
                <w:szCs w:val="20"/>
              </w:rPr>
            </w:pPr>
            <w:r w:rsidRPr="00AC38A9">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jc w:val="both"/>
              <w:rPr>
                <w:rFonts w:cs="Arial"/>
                <w:sz w:val="20"/>
                <w:szCs w:val="20"/>
              </w:rPr>
            </w:pPr>
            <w:r w:rsidRPr="00322094">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highlight w:val="yellow"/>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highlight w:val="yellow"/>
              </w:rPr>
            </w:pPr>
            <w:r w:rsidRPr="00AC38A9">
              <w:rPr>
                <w:rFonts w:cs="Arial"/>
                <w:sz w:val="20"/>
                <w:szCs w:val="20"/>
              </w:rPr>
              <w:t>100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6.2</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Наличие аттестованных сварщиков </w:t>
            </w:r>
          </w:p>
          <w:p w:rsidR="00AC38A9" w:rsidRPr="00AC38A9" w:rsidRDefault="00AC38A9" w:rsidP="001E6BBD">
            <w:pPr>
              <w:rPr>
                <w:rFonts w:cs="Arial"/>
                <w:sz w:val="20"/>
                <w:szCs w:val="20"/>
              </w:rPr>
            </w:pP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cs="Arial"/>
                <w:sz w:val="20"/>
                <w:szCs w:val="20"/>
              </w:rPr>
            </w:pPr>
            <w:r w:rsidRPr="00322094">
              <w:rPr>
                <w:rFonts w:cs="Arial"/>
                <w:sz w:val="20"/>
                <w:szCs w:val="20"/>
              </w:rPr>
              <w:t>Копии отчетов о прохождении работниками аттестации и копии аттестационных удостоверений сварщиков</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highlight w:val="yellow"/>
              </w:rPr>
            </w:pPr>
            <w:r w:rsidRPr="00AC38A9">
              <w:rPr>
                <w:rFonts w:cs="Arial"/>
                <w:sz w:val="20"/>
                <w:szCs w:val="20"/>
              </w:rPr>
              <w:t>15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6.3</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Наличие в организации специалистов сварочного производства II уровня (руководители сварочных работ) и аттестованных специалистов сварочного производства I уровня (сварщик)</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cs="Arial"/>
                <w:sz w:val="20"/>
                <w:szCs w:val="20"/>
              </w:rPr>
            </w:pPr>
            <w:r w:rsidRPr="00322094">
              <w:rPr>
                <w:rFonts w:cs="Arial"/>
                <w:sz w:val="20"/>
                <w:szCs w:val="20"/>
              </w:rPr>
              <w:t xml:space="preserve">Копии отчетов о прохождении работниками аттестации </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highlight w:val="yellow"/>
              </w:rPr>
            </w:pPr>
            <w:r w:rsidRPr="00AC38A9">
              <w:rPr>
                <w:rFonts w:cs="Arial"/>
                <w:sz w:val="20"/>
                <w:szCs w:val="20"/>
              </w:rPr>
              <w:t>2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6.4</w:t>
            </w:r>
          </w:p>
        </w:tc>
        <w:tc>
          <w:tcPr>
            <w:tcW w:w="3686"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jc w:val="both"/>
              <w:rPr>
                <w:rFonts w:cs="Arial"/>
                <w:color w:val="0070C0"/>
                <w:sz w:val="20"/>
                <w:szCs w:val="20"/>
              </w:rPr>
            </w:pPr>
            <w:r w:rsidRPr="00AC38A9">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AC38A9">
              <w:rPr>
                <w:rFonts w:cs="Arial"/>
                <w:sz w:val="20"/>
                <w:szCs w:val="20"/>
                <w:vertAlign w:val="subscript"/>
              </w:rPr>
              <w:t>1</w:t>
            </w:r>
            <w:r w:rsidRPr="00AC38A9">
              <w:rPr>
                <w:rFonts w:cs="Arial"/>
                <w:sz w:val="20"/>
                <w:szCs w:val="20"/>
              </w:rPr>
              <w:t>, Б</w:t>
            </w:r>
            <w:r w:rsidRPr="00AC38A9">
              <w:rPr>
                <w:rFonts w:cs="Arial"/>
                <w:sz w:val="20"/>
                <w:szCs w:val="20"/>
                <w:vertAlign w:val="subscript"/>
              </w:rPr>
              <w:t>1</w:t>
            </w:r>
            <w:r w:rsidR="002F32E6">
              <w:rPr>
                <w:rFonts w:cs="Arial"/>
                <w:sz w:val="20"/>
                <w:szCs w:val="20"/>
                <w:vertAlign w:val="subscript"/>
              </w:rPr>
              <w:t>.17</w:t>
            </w:r>
            <w:r w:rsidRPr="00AC38A9">
              <w:rPr>
                <w:rFonts w:cs="Arial"/>
                <w:sz w:val="20"/>
                <w:szCs w:val="20"/>
              </w:rPr>
              <w:t>.</w:t>
            </w:r>
          </w:p>
        </w:tc>
        <w:tc>
          <w:tcPr>
            <w:tcW w:w="2693" w:type="dxa"/>
            <w:tcBorders>
              <w:top w:val="single" w:sz="4" w:space="0" w:color="000000"/>
              <w:left w:val="single" w:sz="4" w:space="0" w:color="000000"/>
              <w:bottom w:val="single" w:sz="4" w:space="0" w:color="000000"/>
            </w:tcBorders>
            <w:shd w:val="clear" w:color="auto" w:fill="auto"/>
          </w:tcPr>
          <w:p w:rsidR="00AC38A9" w:rsidRPr="00322094" w:rsidRDefault="00AC38A9" w:rsidP="001E6BBD">
            <w:pPr>
              <w:rPr>
                <w:rFonts w:cs="Arial"/>
                <w:sz w:val="20"/>
                <w:szCs w:val="20"/>
              </w:rPr>
            </w:pPr>
            <w:r w:rsidRPr="00322094">
              <w:rPr>
                <w:rFonts w:cs="Arial"/>
                <w:sz w:val="20"/>
                <w:szCs w:val="20"/>
              </w:rPr>
              <w:t>Копии свидетельств и протоколов комиссий об аттестации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7</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eastAsia="Calibri" w:cs="Arial"/>
                <w:sz w:val="20"/>
                <w:szCs w:val="20"/>
              </w:rPr>
            </w:pPr>
            <w:r w:rsidRPr="00AC38A9">
              <w:rPr>
                <w:rFonts w:cs="Arial"/>
                <w:sz w:val="20"/>
                <w:szCs w:val="20"/>
              </w:rPr>
              <w:t>Требования по сварочным работам:</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eastAsia="Calibri"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7.1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222E90" w:rsidP="001E6BBD">
            <w:pPr>
              <w:jc w:val="both"/>
              <w:rPr>
                <w:rFonts w:cs="Arial"/>
                <w:sz w:val="20"/>
                <w:szCs w:val="20"/>
              </w:rPr>
            </w:pPr>
            <w:r w:rsidRPr="004607A9">
              <w:rPr>
                <w:rFonts w:cs="Arial"/>
                <w:szCs w:val="22"/>
              </w:rPr>
              <w:t>Наличие</w:t>
            </w:r>
            <w:r w:rsidRPr="004607A9">
              <w:rPr>
                <w:rFonts w:ascii="Arial monospaced for SAP" w:hAnsi="Arial monospaced for SAP" w:cs="Arial"/>
                <w:szCs w:val="22"/>
              </w:rPr>
              <w:t xml:space="preserve"> </w:t>
            </w:r>
            <w:r w:rsidRPr="004607A9">
              <w:rPr>
                <w:rFonts w:cs="Arial"/>
                <w:szCs w:val="22"/>
              </w:rPr>
              <w:t>у</w:t>
            </w:r>
            <w:r w:rsidRPr="004607A9">
              <w:rPr>
                <w:rFonts w:ascii="Arial monospaced for SAP" w:hAnsi="Arial monospaced for SAP" w:cs="Arial"/>
                <w:szCs w:val="22"/>
              </w:rPr>
              <w:t xml:space="preserve"> </w:t>
            </w:r>
            <w:r w:rsidRPr="004607A9">
              <w:rPr>
                <w:rFonts w:cs="Arial"/>
                <w:szCs w:val="22"/>
              </w:rPr>
              <w:t>организации</w:t>
            </w:r>
            <w:r w:rsidRPr="004607A9">
              <w:rPr>
                <w:rFonts w:ascii="Arial monospaced for SAP" w:hAnsi="Arial monospaced for SAP" w:cs="Arial"/>
                <w:szCs w:val="22"/>
              </w:rPr>
              <w:t xml:space="preserve"> «</w:t>
            </w:r>
            <w:r w:rsidRPr="004607A9">
              <w:rPr>
                <w:rFonts w:cs="Arial"/>
                <w:szCs w:val="22"/>
              </w:rPr>
              <w:t>Свидетельства</w:t>
            </w:r>
            <w:r w:rsidRPr="004607A9">
              <w:rPr>
                <w:rFonts w:ascii="Arial monospaced for SAP" w:hAnsi="Arial monospaced for SAP" w:cs="Arial"/>
                <w:szCs w:val="22"/>
              </w:rPr>
              <w:t xml:space="preserve"> </w:t>
            </w:r>
            <w:r w:rsidRPr="004607A9">
              <w:rPr>
                <w:rFonts w:cs="Arial"/>
                <w:szCs w:val="22"/>
              </w:rPr>
              <w:t>о</w:t>
            </w:r>
            <w:r w:rsidRPr="004607A9">
              <w:rPr>
                <w:rFonts w:ascii="Arial monospaced for SAP" w:hAnsi="Arial monospaced for SAP" w:cs="Arial"/>
                <w:szCs w:val="22"/>
              </w:rPr>
              <w:t xml:space="preserve"> </w:t>
            </w:r>
            <w:r w:rsidRPr="004607A9">
              <w:rPr>
                <w:rFonts w:cs="Arial"/>
                <w:szCs w:val="22"/>
              </w:rPr>
              <w:t>производственной</w:t>
            </w:r>
            <w:r w:rsidRPr="004607A9">
              <w:rPr>
                <w:rFonts w:ascii="Arial monospaced for SAP" w:hAnsi="Arial monospaced for SAP" w:cs="Arial"/>
                <w:szCs w:val="22"/>
              </w:rPr>
              <w:t xml:space="preserve"> </w:t>
            </w:r>
            <w:r w:rsidRPr="004607A9">
              <w:rPr>
                <w:rFonts w:cs="Arial"/>
                <w:szCs w:val="22"/>
              </w:rPr>
              <w:t>аттестации</w:t>
            </w:r>
            <w:r w:rsidRPr="004607A9">
              <w:rPr>
                <w:rFonts w:ascii="Arial monospaced for SAP" w:hAnsi="Arial monospaced for SAP" w:cs="Arial"/>
                <w:szCs w:val="22"/>
              </w:rPr>
              <w:t xml:space="preserve"> </w:t>
            </w:r>
            <w:r w:rsidRPr="004607A9">
              <w:rPr>
                <w:rFonts w:cs="Arial"/>
                <w:szCs w:val="22"/>
              </w:rPr>
              <w:t>технологии</w:t>
            </w:r>
            <w:r w:rsidRPr="004607A9">
              <w:rPr>
                <w:rFonts w:ascii="Arial monospaced for SAP" w:hAnsi="Arial monospaced for SAP" w:cs="Arial"/>
                <w:szCs w:val="22"/>
              </w:rPr>
              <w:t xml:space="preserve"> </w:t>
            </w:r>
            <w:r w:rsidRPr="004607A9">
              <w:rPr>
                <w:rFonts w:cs="Arial"/>
                <w:szCs w:val="22"/>
              </w:rPr>
              <w:t>сварки</w:t>
            </w:r>
            <w:r w:rsidRPr="004607A9">
              <w:rPr>
                <w:rFonts w:ascii="Arial monospaced for SAP" w:hAnsi="Arial monospaced for SAP" w:cs="Arial"/>
                <w:szCs w:val="22"/>
              </w:rPr>
              <w:t xml:space="preserve">» </w:t>
            </w:r>
            <w:r w:rsidRPr="004607A9">
              <w:rPr>
                <w:rFonts w:cs="Arial"/>
                <w:szCs w:val="22"/>
              </w:rPr>
              <w:t>в</w:t>
            </w:r>
            <w:r w:rsidRPr="004607A9">
              <w:rPr>
                <w:rFonts w:ascii="Arial monospaced for SAP" w:hAnsi="Arial monospaced for SAP" w:cs="Arial"/>
                <w:szCs w:val="22"/>
              </w:rPr>
              <w:t xml:space="preserve"> </w:t>
            </w:r>
            <w:r w:rsidRPr="004607A9">
              <w:rPr>
                <w:rFonts w:cs="Arial"/>
                <w:szCs w:val="22"/>
              </w:rPr>
              <w:t>соответствии</w:t>
            </w:r>
            <w:r w:rsidRPr="004607A9">
              <w:rPr>
                <w:rFonts w:ascii="Arial monospaced for SAP" w:hAnsi="Arial monospaced for SAP" w:cs="Arial"/>
                <w:szCs w:val="22"/>
              </w:rPr>
              <w:t xml:space="preserve"> </w:t>
            </w:r>
            <w:r w:rsidRPr="004607A9">
              <w:rPr>
                <w:rFonts w:cs="Arial"/>
                <w:szCs w:val="22"/>
              </w:rPr>
              <w:t>с</w:t>
            </w:r>
            <w:r w:rsidRPr="004607A9">
              <w:rPr>
                <w:rFonts w:ascii="Arial monospaced for SAP" w:hAnsi="Arial monospaced for SAP" w:cs="Arial"/>
                <w:szCs w:val="22"/>
              </w:rPr>
              <w:t xml:space="preserve"> </w:t>
            </w:r>
            <w:r w:rsidRPr="004607A9">
              <w:rPr>
                <w:rFonts w:cs="Arial"/>
                <w:szCs w:val="22"/>
              </w:rPr>
              <w:t>требованиями</w:t>
            </w:r>
            <w:r w:rsidRPr="004607A9">
              <w:rPr>
                <w:rFonts w:ascii="Arial monospaced for SAP" w:hAnsi="Arial monospaced for SAP" w:cs="Arial"/>
                <w:szCs w:val="22"/>
              </w:rPr>
              <w:t xml:space="preserve"> </w:t>
            </w:r>
            <w:r w:rsidRPr="004607A9">
              <w:rPr>
                <w:rFonts w:cs="Arial"/>
                <w:szCs w:val="22"/>
              </w:rPr>
              <w:t>РД</w:t>
            </w:r>
            <w:r w:rsidRPr="004607A9">
              <w:rPr>
                <w:rFonts w:ascii="Arial monospaced for SAP" w:hAnsi="Arial monospaced for SAP" w:cs="Arial"/>
                <w:szCs w:val="22"/>
              </w:rPr>
              <w:t xml:space="preserve"> </w:t>
            </w:r>
            <w:r w:rsidRPr="004607A9">
              <w:rPr>
                <w:szCs w:val="22"/>
              </w:rPr>
              <w:t>03-615-03</w:t>
            </w:r>
            <w:r w:rsidRPr="004607A9">
              <w:rPr>
                <w:rFonts w:ascii="Arial monospaced for SAP" w:hAnsi="Arial monospaced for SAP" w:cs="Arial"/>
                <w:szCs w:val="22"/>
              </w:rPr>
              <w:t>, «</w:t>
            </w:r>
            <w:r w:rsidRPr="004607A9">
              <w:rPr>
                <w:rFonts w:cs="Arial"/>
                <w:szCs w:val="22"/>
              </w:rPr>
              <w:t>Карт</w:t>
            </w:r>
            <w:r w:rsidRPr="004607A9">
              <w:rPr>
                <w:rFonts w:ascii="Arial monospaced for SAP" w:hAnsi="Arial monospaced for SAP" w:cs="Arial"/>
                <w:szCs w:val="22"/>
              </w:rPr>
              <w:t xml:space="preserve"> </w:t>
            </w:r>
            <w:r w:rsidRPr="004607A9">
              <w:rPr>
                <w:rFonts w:cs="Arial"/>
                <w:szCs w:val="22"/>
              </w:rPr>
              <w:t>технологического</w:t>
            </w:r>
            <w:r w:rsidRPr="004607A9">
              <w:rPr>
                <w:rFonts w:ascii="Arial monospaced for SAP" w:hAnsi="Arial monospaced for SAP" w:cs="Arial"/>
                <w:szCs w:val="22"/>
              </w:rPr>
              <w:t xml:space="preserve"> </w:t>
            </w:r>
            <w:r w:rsidRPr="004607A9">
              <w:rPr>
                <w:rFonts w:cs="Arial"/>
                <w:szCs w:val="22"/>
              </w:rPr>
              <w:t>процесса</w:t>
            </w:r>
            <w:r w:rsidRPr="004607A9">
              <w:rPr>
                <w:rFonts w:ascii="Arial monospaced for SAP" w:hAnsi="Arial monospaced for SAP" w:cs="Arial"/>
                <w:szCs w:val="22"/>
              </w:rPr>
              <w:t xml:space="preserve"> </w:t>
            </w:r>
            <w:r w:rsidRPr="004607A9">
              <w:rPr>
                <w:rFonts w:cs="Arial"/>
                <w:szCs w:val="22"/>
              </w:rPr>
              <w:t>сварки</w:t>
            </w:r>
            <w:r w:rsidRPr="004607A9">
              <w:rPr>
                <w:rFonts w:ascii="Arial monospaced for SAP" w:hAnsi="Arial monospaced for SAP" w:cs="Arial"/>
                <w:szCs w:val="22"/>
              </w:rPr>
              <w:t xml:space="preserve"> </w:t>
            </w:r>
            <w:r w:rsidRPr="004607A9">
              <w:rPr>
                <w:rFonts w:cs="Arial"/>
                <w:szCs w:val="22"/>
              </w:rPr>
              <w:t>технологических</w:t>
            </w:r>
            <w:r w:rsidRPr="004607A9">
              <w:rPr>
                <w:rFonts w:ascii="Arial monospaced for SAP" w:hAnsi="Arial monospaced for SAP" w:cs="Arial"/>
                <w:szCs w:val="22"/>
              </w:rPr>
              <w:t xml:space="preserve"> </w:t>
            </w:r>
            <w:r w:rsidRPr="004607A9">
              <w:rPr>
                <w:rFonts w:cs="Arial"/>
                <w:szCs w:val="22"/>
              </w:rPr>
              <w:t>трубопроводов</w:t>
            </w:r>
            <w:r w:rsidRPr="004607A9">
              <w:rPr>
                <w:rFonts w:ascii="Arial monospaced for SAP" w:hAnsi="Arial monospaced for SAP" w:cs="Arial"/>
                <w:szCs w:val="22"/>
              </w:rPr>
              <w:t xml:space="preserve">» </w:t>
            </w:r>
            <w:r w:rsidRPr="004607A9">
              <w:rPr>
                <w:rFonts w:cs="Arial"/>
                <w:szCs w:val="22"/>
              </w:rPr>
              <w:t>из</w:t>
            </w:r>
            <w:r w:rsidRPr="004607A9">
              <w:rPr>
                <w:rFonts w:ascii="Arial monospaced for SAP" w:hAnsi="Arial monospaced for SAP" w:cs="Arial"/>
                <w:szCs w:val="22"/>
              </w:rPr>
              <w:t xml:space="preserve"> </w:t>
            </w:r>
            <w:r w:rsidRPr="004607A9">
              <w:rPr>
                <w:rFonts w:cs="Arial"/>
                <w:szCs w:val="22"/>
              </w:rPr>
              <w:t>групп</w:t>
            </w:r>
            <w:r w:rsidRPr="004607A9">
              <w:rPr>
                <w:rFonts w:ascii="Arial monospaced for SAP" w:hAnsi="Arial monospaced for SAP" w:cs="Arial"/>
                <w:szCs w:val="22"/>
              </w:rPr>
              <w:t xml:space="preserve"> </w:t>
            </w:r>
            <w:r w:rsidRPr="004607A9">
              <w:rPr>
                <w:rFonts w:cs="Arial"/>
                <w:szCs w:val="22"/>
              </w:rPr>
              <w:t>сталей</w:t>
            </w:r>
            <w:r w:rsidRPr="004607A9">
              <w:rPr>
                <w:rFonts w:ascii="Arial monospaced for SAP" w:hAnsi="Arial monospaced for SAP" w:cs="Arial"/>
                <w:szCs w:val="22"/>
              </w:rPr>
              <w:t>: (</w:t>
            </w:r>
            <w:r w:rsidRPr="004607A9">
              <w:rPr>
                <w:rFonts w:cs="Arial"/>
                <w:szCs w:val="22"/>
              </w:rPr>
              <w:t>М</w:t>
            </w:r>
            <w:r w:rsidRPr="004607A9">
              <w:rPr>
                <w:szCs w:val="22"/>
              </w:rPr>
              <w:t>01, М05, М11</w:t>
            </w:r>
            <w:r w:rsidRPr="004607A9">
              <w:rPr>
                <w:rFonts w:ascii="Arial monospaced for SAP" w:hAnsi="Arial monospaced for SAP" w:cs="Arial"/>
                <w:szCs w:val="22"/>
              </w:rPr>
              <w:t xml:space="preserve">) – </w:t>
            </w:r>
            <w:r w:rsidRPr="004607A9">
              <w:rPr>
                <w:rFonts w:cs="Arial"/>
                <w:szCs w:val="22"/>
              </w:rPr>
              <w:t xml:space="preserve">сталь </w:t>
            </w:r>
            <w:r w:rsidRPr="004607A9">
              <w:rPr>
                <w:szCs w:val="22"/>
              </w:rPr>
              <w:t>20, сталь 15Х5М и 12Х18Н10Т)</w:t>
            </w:r>
            <w:r>
              <w:rPr>
                <w:szCs w:val="22"/>
              </w:rPr>
              <w:t>.</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jc w:val="both"/>
              <w:rPr>
                <w:rFonts w:cs="Arial"/>
                <w:sz w:val="20"/>
                <w:szCs w:val="20"/>
              </w:rPr>
            </w:pPr>
            <w:r w:rsidRPr="00322094">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7.2</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jc w:val="both"/>
              <w:rPr>
                <w:rFonts w:cs="Arial"/>
                <w:sz w:val="20"/>
                <w:szCs w:val="20"/>
              </w:rPr>
            </w:pPr>
            <w:r w:rsidRPr="00AC38A9">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jc w:val="both"/>
              <w:rPr>
                <w:rFonts w:cs="Arial"/>
                <w:sz w:val="20"/>
                <w:szCs w:val="20"/>
              </w:rPr>
            </w:pPr>
            <w:r w:rsidRPr="00322094">
              <w:rPr>
                <w:rFonts w:cs="Arial"/>
                <w:sz w:val="20"/>
                <w:szCs w:val="20"/>
              </w:rPr>
              <w:t>копии Свидетельств об аттестации сварочного оборудования.    Справка о наличии производственных мощностей (Форма 9).</w:t>
            </w:r>
          </w:p>
          <w:p w:rsidR="00AC38A9" w:rsidRPr="00322094" w:rsidRDefault="00AC38A9" w:rsidP="001E6BBD">
            <w:pPr>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xml:space="preserve"> 12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7.3</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AC38A9">
            <w:pPr>
              <w:jc w:val="both"/>
              <w:rPr>
                <w:rFonts w:cs="Arial"/>
                <w:sz w:val="20"/>
                <w:szCs w:val="20"/>
              </w:rPr>
            </w:pPr>
            <w:r w:rsidRPr="00AC38A9">
              <w:rPr>
                <w:rFonts w:cs="Arial"/>
                <w:sz w:val="20"/>
                <w:szCs w:val="20"/>
              </w:rPr>
              <w:t>Наличие в собственности или в аренде  исправных термопеналов</w:t>
            </w:r>
          </w:p>
        </w:tc>
        <w:tc>
          <w:tcPr>
            <w:tcW w:w="2693" w:type="dxa"/>
            <w:vMerge w:val="restart"/>
            <w:tcBorders>
              <w:top w:val="single" w:sz="4" w:space="0" w:color="000000"/>
              <w:left w:val="single" w:sz="4" w:space="0" w:color="000000"/>
            </w:tcBorders>
            <w:shd w:val="clear" w:color="auto" w:fill="auto"/>
            <w:vAlign w:val="center"/>
          </w:tcPr>
          <w:p w:rsidR="00AC38A9" w:rsidRPr="00322094" w:rsidRDefault="00AC38A9" w:rsidP="001E6BBD">
            <w:pPr>
              <w:jc w:val="both"/>
              <w:rPr>
                <w:rFonts w:cs="Arial"/>
                <w:sz w:val="20"/>
                <w:szCs w:val="20"/>
              </w:rPr>
            </w:pPr>
            <w:r w:rsidRPr="00322094">
              <w:rPr>
                <w:rFonts w:cs="Arial"/>
                <w:sz w:val="20"/>
                <w:szCs w:val="20"/>
              </w:rPr>
              <w:t>Справка о наличии производственных мощностей (Форма 9).</w:t>
            </w:r>
          </w:p>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xml:space="preserve"> 5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7.4</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jc w:val="both"/>
              <w:rPr>
                <w:rFonts w:cs="Arial"/>
                <w:sz w:val="20"/>
                <w:szCs w:val="20"/>
              </w:rPr>
            </w:pPr>
            <w:r w:rsidRPr="00AC38A9">
              <w:rPr>
                <w:rFonts w:cs="Arial"/>
                <w:sz w:val="20"/>
                <w:szCs w:val="20"/>
              </w:rPr>
              <w:t>Наличие в собственности или в аренде  у организации  печей для прокаливания электродов.</w:t>
            </w:r>
          </w:p>
        </w:tc>
        <w:tc>
          <w:tcPr>
            <w:tcW w:w="2693" w:type="dxa"/>
            <w:vMerge/>
            <w:tcBorders>
              <w:left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jc w:val="both"/>
              <w:rPr>
                <w:rFonts w:cs="Arial"/>
                <w:sz w:val="20"/>
                <w:szCs w:val="20"/>
              </w:rPr>
            </w:pPr>
            <w:r w:rsidRPr="00AC38A9">
              <w:rPr>
                <w:rFonts w:cs="Arial"/>
                <w:sz w:val="20"/>
                <w:szCs w:val="20"/>
              </w:rPr>
              <w:t xml:space="preserve"> 2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7.5</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jc w:val="both"/>
              <w:rPr>
                <w:rFonts w:cs="Arial"/>
                <w:sz w:val="20"/>
                <w:szCs w:val="20"/>
              </w:rPr>
            </w:pPr>
            <w:r w:rsidRPr="00AC38A9">
              <w:rPr>
                <w:rFonts w:cs="Arial"/>
                <w:sz w:val="20"/>
                <w:szCs w:val="20"/>
              </w:rPr>
              <w:t>Наличие в собственности или аренде термопостов для термообработки сварных швов,</w:t>
            </w:r>
          </w:p>
        </w:tc>
        <w:tc>
          <w:tcPr>
            <w:tcW w:w="2693" w:type="dxa"/>
            <w:vMerge/>
            <w:tcBorders>
              <w:left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jc w:val="both"/>
              <w:rPr>
                <w:rFonts w:cs="Arial"/>
                <w:sz w:val="20"/>
                <w:szCs w:val="20"/>
              </w:rPr>
            </w:pPr>
            <w:r w:rsidRPr="00AC38A9">
              <w:rPr>
                <w:rFonts w:cs="Arial"/>
                <w:sz w:val="20"/>
                <w:szCs w:val="20"/>
              </w:rPr>
              <w:t xml:space="preserve"> 2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7.6</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Наличие в собственности исправного контрольно-измерительного и ручного рабочего инструмента. </w:t>
            </w:r>
          </w:p>
        </w:tc>
        <w:tc>
          <w:tcPr>
            <w:tcW w:w="2693" w:type="dxa"/>
            <w:vMerge/>
            <w:tcBorders>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компл.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highlight w:val="yellow"/>
              </w:rPr>
            </w:pPr>
            <w:r w:rsidRPr="00AC38A9">
              <w:rPr>
                <w:rFonts w:cs="Arial"/>
                <w:sz w:val="20"/>
                <w:szCs w:val="20"/>
              </w:rPr>
              <w:t>10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eastAsia="Calibri" w:cs="Arial"/>
                <w:sz w:val="20"/>
                <w:szCs w:val="20"/>
              </w:rPr>
            </w:pPr>
            <w:r w:rsidRPr="00AC38A9">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eastAsia="Calibri"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наличие грузовой транспортной техники для перевозки оборудования, запчастей, материалов,</w:t>
            </w:r>
          </w:p>
        </w:tc>
        <w:tc>
          <w:tcPr>
            <w:tcW w:w="2693" w:type="dxa"/>
            <w:vMerge w:val="restart"/>
            <w:tcBorders>
              <w:top w:val="single" w:sz="4" w:space="0" w:color="000000"/>
              <w:left w:val="single" w:sz="4" w:space="0" w:color="000000"/>
            </w:tcBorders>
            <w:shd w:val="clear" w:color="auto" w:fill="auto"/>
            <w:vAlign w:val="center"/>
          </w:tcPr>
          <w:p w:rsidR="00AC38A9" w:rsidRPr="00322094" w:rsidRDefault="00AC38A9" w:rsidP="001E6BBD">
            <w:pPr>
              <w:rPr>
                <w:rFonts w:cs="Arial"/>
                <w:sz w:val="20"/>
                <w:szCs w:val="20"/>
              </w:rPr>
            </w:pPr>
            <w:r w:rsidRPr="00322094">
              <w:rPr>
                <w:rFonts w:cs="Arial"/>
                <w:sz w:val="20"/>
                <w:szCs w:val="20"/>
              </w:rPr>
              <w:t>Справка о наличии производственных мощностей (Форма 9).</w:t>
            </w:r>
          </w:p>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7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8.2</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AC38A9">
            <w:pPr>
              <w:rPr>
                <w:rFonts w:cs="Arial"/>
                <w:sz w:val="20"/>
                <w:szCs w:val="20"/>
              </w:rPr>
            </w:pPr>
            <w:r w:rsidRPr="00AC38A9">
              <w:rPr>
                <w:rFonts w:cs="Arial"/>
                <w:sz w:val="20"/>
                <w:szCs w:val="20"/>
              </w:rPr>
              <w:t>- наличие передвижных компрессоров</w:t>
            </w:r>
          </w:p>
        </w:tc>
        <w:tc>
          <w:tcPr>
            <w:tcW w:w="2693" w:type="dxa"/>
            <w:vMerge/>
            <w:tcBorders>
              <w:left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4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8.3</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кувалды, ломы, монтажки и др.) различных типоразмеров,</w:t>
            </w:r>
          </w:p>
        </w:tc>
        <w:tc>
          <w:tcPr>
            <w:tcW w:w="2693" w:type="dxa"/>
            <w:vMerge/>
            <w:tcBorders>
              <w:left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Компл.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30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8.4</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693" w:type="dxa"/>
            <w:vMerge/>
            <w:tcBorders>
              <w:left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Компл.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1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8.5</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693" w:type="dxa"/>
            <w:vMerge/>
            <w:tcBorders>
              <w:left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Компл.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1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8.6</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693" w:type="dxa"/>
            <w:vMerge/>
            <w:tcBorders>
              <w:left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Компл.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3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8.7</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наличие в собственности исправных лебедок и талей,</w:t>
            </w:r>
          </w:p>
        </w:tc>
        <w:tc>
          <w:tcPr>
            <w:tcW w:w="2693" w:type="dxa"/>
            <w:vMerge/>
            <w:tcBorders>
              <w:left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8.8</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наличие в собственности исправных реечных домкратов</w:t>
            </w:r>
          </w:p>
        </w:tc>
        <w:tc>
          <w:tcPr>
            <w:tcW w:w="2693" w:type="dxa"/>
            <w:vMerge/>
            <w:tcBorders>
              <w:left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8.9</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740FD5">
            <w:pPr>
              <w:rPr>
                <w:rFonts w:cs="Arial"/>
                <w:sz w:val="20"/>
                <w:szCs w:val="20"/>
              </w:rPr>
            </w:pPr>
            <w:r w:rsidRPr="00AC38A9">
              <w:rPr>
                <w:rFonts w:cs="Arial"/>
                <w:sz w:val="20"/>
                <w:szCs w:val="20"/>
              </w:rPr>
              <w:t>- наличие автовышки для производства работ</w:t>
            </w:r>
          </w:p>
        </w:tc>
        <w:tc>
          <w:tcPr>
            <w:tcW w:w="2693" w:type="dxa"/>
            <w:vMerge/>
            <w:tcBorders>
              <w:left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1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8.10</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xml:space="preserve">- наличие грузоподъемной техники </w:t>
            </w:r>
            <w:r w:rsidRPr="00AC38A9">
              <w:rPr>
                <w:rFonts w:cs="Arial"/>
                <w:sz w:val="20"/>
                <w:szCs w:val="20"/>
                <w:lang w:val="en-US"/>
              </w:rPr>
              <w:t>Q</w:t>
            </w:r>
            <w:r w:rsidRPr="00AC38A9">
              <w:rPr>
                <w:rFonts w:cs="Arial"/>
                <w:sz w:val="20"/>
                <w:szCs w:val="20"/>
              </w:rPr>
              <w:t>= до 100 т,</w:t>
            </w:r>
          </w:p>
        </w:tc>
        <w:tc>
          <w:tcPr>
            <w:tcW w:w="2693" w:type="dxa"/>
            <w:vMerge/>
            <w:tcBorders>
              <w:left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3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8.11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693" w:type="dxa"/>
            <w:vMerge/>
            <w:tcBorders>
              <w:left w:val="single" w:sz="4" w:space="0" w:color="000000"/>
              <w:bottom w:val="single" w:sz="4" w:space="0" w:color="000000"/>
            </w:tcBorders>
            <w:shd w:val="clear" w:color="auto" w:fill="auto"/>
          </w:tcPr>
          <w:p w:rsidR="00AC38A9" w:rsidRPr="00322094" w:rsidRDefault="00AC38A9"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Компл.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1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9</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740FD5">
            <w:pPr>
              <w:rPr>
                <w:rFonts w:cs="Arial"/>
                <w:sz w:val="20"/>
                <w:szCs w:val="20"/>
              </w:rPr>
            </w:pPr>
            <w:r w:rsidRPr="00AC38A9">
              <w:rPr>
                <w:rFonts w:cs="Arial"/>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cs="Arial"/>
                <w:sz w:val="20"/>
                <w:szCs w:val="20"/>
              </w:rPr>
            </w:pPr>
            <w:r w:rsidRPr="00322094">
              <w:rPr>
                <w:rFonts w:cs="Arial"/>
                <w:sz w:val="20"/>
                <w:szCs w:val="20"/>
              </w:rPr>
              <w:t>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Да</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10</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740FD5">
            <w:pPr>
              <w:rPr>
                <w:rFonts w:cs="Arial"/>
                <w:sz w:val="20"/>
                <w:szCs w:val="20"/>
              </w:rPr>
            </w:pPr>
            <w:r w:rsidRPr="00AC38A9">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cs="Arial"/>
                <w:sz w:val="20"/>
                <w:szCs w:val="20"/>
              </w:rPr>
            </w:pPr>
            <w:r w:rsidRPr="00322094">
              <w:rPr>
                <w:rFonts w:cs="Arial"/>
                <w:sz w:val="20"/>
                <w:szCs w:val="20"/>
              </w:rPr>
              <w:t>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Да</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11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Возможность выполнения работ  собственными силами в качестве подрядчика в объеме не менее  80%</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cs="Arial"/>
                <w:sz w:val="20"/>
                <w:szCs w:val="20"/>
              </w:rPr>
            </w:pPr>
            <w:r w:rsidRPr="00322094">
              <w:rPr>
                <w:rFonts w:cs="Arial"/>
                <w:sz w:val="20"/>
                <w:szCs w:val="20"/>
              </w:rPr>
              <w:t>Перечень субподрядных организаций, привлекаемых для данного вида деятельности (с указанием % субподряда).</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80 и более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12</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jc w:val="both"/>
              <w:rPr>
                <w:rFonts w:cs="Arial"/>
                <w:sz w:val="20"/>
                <w:szCs w:val="20"/>
              </w:rPr>
            </w:pPr>
            <w:r w:rsidRPr="00AC38A9">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cs="Arial"/>
                <w:sz w:val="20"/>
                <w:szCs w:val="20"/>
              </w:rPr>
            </w:pPr>
            <w:r w:rsidRPr="00322094">
              <w:rPr>
                <w:rFonts w:cs="Arial"/>
                <w:sz w:val="20"/>
                <w:szCs w:val="20"/>
              </w:rPr>
              <w:t>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 xml:space="preserve">да </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13</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jc w:val="both"/>
              <w:rPr>
                <w:rFonts w:cs="Arial"/>
                <w:sz w:val="20"/>
                <w:szCs w:val="20"/>
              </w:rPr>
            </w:pPr>
            <w:r w:rsidRPr="00AC38A9">
              <w:rPr>
                <w:rFonts w:cs="Arial"/>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cs="Arial"/>
                <w:sz w:val="20"/>
                <w:szCs w:val="20"/>
              </w:rPr>
            </w:pPr>
            <w:r w:rsidRPr="00322094">
              <w:rPr>
                <w:rFonts w:cs="Arial"/>
                <w:sz w:val="20"/>
                <w:szCs w:val="20"/>
              </w:rPr>
              <w:t>Заверенная копия свидетельства системы менеджмента качества ISO 9001, ИСО 9001</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14</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jc w:val="both"/>
              <w:rPr>
                <w:rFonts w:cs="Arial"/>
                <w:sz w:val="20"/>
                <w:szCs w:val="20"/>
              </w:rPr>
            </w:pPr>
            <w:r w:rsidRPr="00AC38A9">
              <w:rPr>
                <w:rFonts w:cs="Arial"/>
                <w:sz w:val="20"/>
                <w:szCs w:val="20"/>
              </w:rPr>
              <w:t>Наличие сертифицированной системы управления охраной труда, в случае отсутствия допускается предоставление гарантийного письмо о прохождении сертификации до начала выполнения работ.</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cs="Arial"/>
                <w:sz w:val="20"/>
                <w:szCs w:val="20"/>
              </w:rPr>
            </w:pPr>
            <w:r w:rsidRPr="00322094">
              <w:rPr>
                <w:rFonts w:cs="Arial"/>
                <w:sz w:val="20"/>
                <w:szCs w:val="20"/>
              </w:rPr>
              <w:t xml:space="preserve">Заверенная копия свидетельства ISO 14001:2004, OHSAS 18001:2007 </w:t>
            </w:r>
          </w:p>
          <w:p w:rsidR="00AC38A9" w:rsidRPr="00322094" w:rsidRDefault="00AC38A9" w:rsidP="001E6BBD">
            <w:pPr>
              <w:rPr>
                <w:rFonts w:cs="Arial"/>
                <w:sz w:val="20"/>
                <w:szCs w:val="20"/>
              </w:rPr>
            </w:pPr>
            <w:r w:rsidRPr="00322094">
              <w:rPr>
                <w:rFonts w:cs="Arial"/>
                <w:sz w:val="20"/>
                <w:szCs w:val="20"/>
              </w:rPr>
              <w:t>(гарантийное письмо при необходимости)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Default="00AC38A9" w:rsidP="001E6BBD">
            <w:pPr>
              <w:rPr>
                <w:rFonts w:cs="Arial"/>
              </w:rPr>
            </w:pPr>
          </w:p>
        </w:tc>
      </w:tr>
    </w:tbl>
    <w:p w:rsidR="00322094" w:rsidRPr="00322094" w:rsidRDefault="00322094" w:rsidP="00322094">
      <w:pPr>
        <w:autoSpaceDE w:val="0"/>
        <w:spacing w:before="0"/>
        <w:jc w:val="both"/>
        <w:rPr>
          <w:rFonts w:cs="Arial"/>
          <w:iCs/>
          <w:szCs w:val="22"/>
        </w:rPr>
      </w:pPr>
      <w:r w:rsidRPr="00322094">
        <w:rPr>
          <w:rFonts w:cs="Arial"/>
          <w:iCs/>
          <w:szCs w:val="22"/>
        </w:rPr>
        <w:t>*Допускается отклонение от установленного уровня</w:t>
      </w:r>
      <w:r>
        <w:rPr>
          <w:rFonts w:cs="Arial"/>
          <w:iCs/>
          <w:szCs w:val="22"/>
        </w:rPr>
        <w:t xml:space="preserve"> в меньшую сторону</w:t>
      </w:r>
      <w:r w:rsidRPr="00322094">
        <w:rPr>
          <w:rFonts w:cs="Arial"/>
          <w:iCs/>
          <w:szCs w:val="22"/>
        </w:rPr>
        <w:t xml:space="preserve"> не более 5%.</w:t>
      </w:r>
    </w:p>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D9362C" w:rsidRDefault="00D9362C" w:rsidP="00D9362C">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D9362C" w:rsidRDefault="00D9362C" w:rsidP="00D9362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D9362C" w:rsidRDefault="00D9362C" w:rsidP="00D9362C">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D9362C" w:rsidRPr="00BE0919"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D9362C" w:rsidRPr="00BE0919" w:rsidRDefault="00D9362C" w:rsidP="00D9362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D9362C"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D9362C" w:rsidRDefault="00D9362C" w:rsidP="00D9362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D9362C" w:rsidRDefault="00D9362C" w:rsidP="00D9362C">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D9362C" w:rsidP="00D9362C">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76276E" w:rsidP="003E7193">
      <w:pPr>
        <w:autoSpaceDE w:val="0"/>
        <w:ind w:firstLine="567"/>
        <w:jc w:val="both"/>
        <w:rPr>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p w:rsidR="00137BCE" w:rsidRDefault="00137BCE" w:rsidP="00137BCE">
            <w:pPr>
              <w:jc w:val="right"/>
              <w:rPr>
                <w:b/>
                <w:bCs/>
                <w:color w:val="000000"/>
              </w:rPr>
            </w:pPr>
            <w:r>
              <w:rPr>
                <w:b/>
                <w:bCs/>
                <w:color w:val="000000"/>
                <w:szCs w:val="22"/>
              </w:rPr>
              <w:t>Форма 10</w:t>
            </w:r>
          </w:p>
          <w:tbl>
            <w:tblPr>
              <w:tblpPr w:leftFromText="180" w:rightFromText="180" w:vertAnchor="text" w:horzAnchor="margin" w:tblpY="230"/>
              <w:tblW w:w="15703" w:type="dxa"/>
              <w:tblLook w:val="04A0" w:firstRow="1" w:lastRow="0" w:firstColumn="1" w:lastColumn="0" w:noHBand="0" w:noVBand="1"/>
            </w:tblPr>
            <w:tblGrid>
              <w:gridCol w:w="15703"/>
            </w:tblGrid>
            <w:tr w:rsidR="00470DD1" w:rsidTr="00BD789F">
              <w:trPr>
                <w:trHeight w:val="735"/>
              </w:trPr>
              <w:tc>
                <w:tcPr>
                  <w:tcW w:w="15703" w:type="dxa"/>
                  <w:vAlign w:val="center"/>
                  <w:hideMark/>
                </w:tcPr>
                <w:tbl>
                  <w:tblPr>
                    <w:tblW w:w="15460" w:type="dxa"/>
                    <w:tblInd w:w="93" w:type="dxa"/>
                    <w:tblLook w:val="04A0" w:firstRow="1" w:lastRow="0" w:firstColumn="1" w:lastColumn="0" w:noHBand="0" w:noVBand="1"/>
                  </w:tblPr>
                  <w:tblGrid>
                    <w:gridCol w:w="5600"/>
                    <w:gridCol w:w="1840"/>
                    <w:gridCol w:w="1700"/>
                    <w:gridCol w:w="1760"/>
                    <w:gridCol w:w="4040"/>
                    <w:gridCol w:w="520"/>
                  </w:tblGrid>
                  <w:tr w:rsidR="00BD789F" w:rsidRPr="008212CE" w:rsidTr="00FB3F24">
                    <w:trPr>
                      <w:trHeight w:val="735"/>
                    </w:trPr>
                    <w:tc>
                      <w:tcPr>
                        <w:tcW w:w="15460" w:type="dxa"/>
                        <w:gridSpan w:val="6"/>
                        <w:tcBorders>
                          <w:top w:val="nil"/>
                          <w:left w:val="nil"/>
                          <w:bottom w:val="nil"/>
                          <w:right w:val="nil"/>
                        </w:tcBorders>
                        <w:shd w:val="clear" w:color="auto" w:fill="auto"/>
                        <w:vAlign w:val="center"/>
                        <w:hideMark/>
                      </w:tcPr>
                      <w:p w:rsidR="00BD789F" w:rsidRPr="008212CE" w:rsidRDefault="00BD789F" w:rsidP="008C11CF">
                        <w:pPr>
                          <w:framePr w:hSpace="180" w:wrap="around" w:vAnchor="text" w:hAnchor="margin" w:y="230"/>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BD789F" w:rsidRPr="008212CE" w:rsidTr="00FB3F24">
                    <w:trPr>
                      <w:gridAfter w:val="1"/>
                      <w:wAfter w:w="520" w:type="dxa"/>
                      <w:trHeight w:val="525"/>
                    </w:trPr>
                    <w:tc>
                      <w:tcPr>
                        <w:tcW w:w="14940" w:type="dxa"/>
                        <w:gridSpan w:val="5"/>
                        <w:tcBorders>
                          <w:top w:val="nil"/>
                          <w:left w:val="nil"/>
                          <w:bottom w:val="single" w:sz="8" w:space="0" w:color="auto"/>
                          <w:right w:val="nil"/>
                        </w:tcBorders>
                        <w:shd w:val="clear" w:color="auto" w:fill="auto"/>
                        <w:vAlign w:val="center"/>
                        <w:hideMark/>
                      </w:tcPr>
                      <w:p w:rsidR="00BD789F" w:rsidRPr="008212CE" w:rsidRDefault="00BD789F" w:rsidP="008C11CF">
                        <w:pPr>
                          <w:framePr w:hSpace="180" w:wrap="around" w:vAnchor="text" w:hAnchor="margin" w:y="230"/>
                          <w:rPr>
                            <w:b/>
                            <w:bCs/>
                            <w:sz w:val="18"/>
                            <w:szCs w:val="18"/>
                          </w:rPr>
                        </w:pPr>
                        <w:r w:rsidRPr="008212CE">
                          <w:rPr>
                            <w:b/>
                            <w:bCs/>
                            <w:sz w:val="18"/>
                            <w:szCs w:val="18"/>
                          </w:rPr>
                          <w:t xml:space="preserve">Работы по капитальному ремонту установок </w:t>
                        </w:r>
                        <w:r w:rsidR="00495FEA" w:rsidRPr="008212CE">
                          <w:rPr>
                            <w:b/>
                            <w:bCs/>
                            <w:sz w:val="18"/>
                            <w:szCs w:val="18"/>
                          </w:rPr>
                          <w:t xml:space="preserve"> </w:t>
                        </w:r>
                        <w:r w:rsidR="00CB5AF6">
                          <w:rPr>
                            <w:szCs w:val="22"/>
                          </w:rPr>
                          <w:t xml:space="preserve"> </w:t>
                        </w:r>
                        <w:r w:rsidR="00CB5AF6" w:rsidRPr="00CB5AF6">
                          <w:rPr>
                            <w:b/>
                            <w:sz w:val="18"/>
                            <w:szCs w:val="18"/>
                          </w:rPr>
                          <w:t>АВТ-4, ВТ-3, Битумная, Висбрекинг (паровыжиг) печей 1, 2 блока цех № 1 согласно графика простоев в 2017г</w:t>
                        </w:r>
                        <w:r w:rsidRPr="008212CE">
                          <w:rPr>
                            <w:b/>
                            <w:bCs/>
                            <w:sz w:val="18"/>
                            <w:szCs w:val="18"/>
                          </w:rPr>
                          <w:t>.</w:t>
                        </w:r>
                      </w:p>
                    </w:tc>
                  </w:tr>
                  <w:tr w:rsidR="00BD789F" w:rsidRPr="008212CE" w:rsidTr="00FB3F24">
                    <w:trPr>
                      <w:gridAfter w:val="1"/>
                      <w:wAfter w:w="520" w:type="dxa"/>
                      <w:trHeight w:val="435"/>
                    </w:trPr>
                    <w:tc>
                      <w:tcPr>
                        <w:tcW w:w="5600" w:type="dxa"/>
                        <w:vMerge w:val="restart"/>
                        <w:tcBorders>
                          <w:top w:val="nil"/>
                          <w:left w:val="single" w:sz="4" w:space="0" w:color="auto"/>
                          <w:bottom w:val="single" w:sz="8" w:space="0" w:color="000000"/>
                          <w:right w:val="nil"/>
                        </w:tcBorders>
                        <w:shd w:val="clear" w:color="000000" w:fill="FFFF00"/>
                        <w:vAlign w:val="center"/>
                        <w:hideMark/>
                      </w:tcPr>
                      <w:p w:rsidR="00BD789F" w:rsidRPr="008212CE" w:rsidRDefault="00BD789F" w:rsidP="008C11CF">
                        <w:pPr>
                          <w:framePr w:hSpace="180" w:wrap="around" w:vAnchor="text" w:hAnchor="margin" w:y="230"/>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BD789F" w:rsidRPr="008212CE" w:rsidRDefault="00BD789F" w:rsidP="008C11CF">
                        <w:pPr>
                          <w:framePr w:hSpace="180" w:wrap="around" w:vAnchor="text" w:hAnchor="margin"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BD789F" w:rsidRPr="008212CE" w:rsidRDefault="00BD789F" w:rsidP="008C11CF">
                        <w:pPr>
                          <w:framePr w:hSpace="180" w:wrap="around" w:vAnchor="text" w:hAnchor="margin" w:y="230"/>
                        </w:pPr>
                        <w:r w:rsidRPr="008212CE">
                          <w:rPr>
                            <w:szCs w:val="22"/>
                          </w:rPr>
                          <w:t>Предложение претендента (оферта)</w:t>
                        </w:r>
                      </w:p>
                    </w:tc>
                  </w:tr>
                  <w:tr w:rsidR="00BD789F" w:rsidRPr="008212CE" w:rsidTr="00BD789F">
                    <w:trPr>
                      <w:gridAfter w:val="1"/>
                      <w:wAfter w:w="520" w:type="dxa"/>
                      <w:trHeight w:val="1005"/>
                    </w:trPr>
                    <w:tc>
                      <w:tcPr>
                        <w:tcW w:w="5600" w:type="dxa"/>
                        <w:vMerge/>
                        <w:tcBorders>
                          <w:top w:val="nil"/>
                          <w:left w:val="single" w:sz="4" w:space="0" w:color="auto"/>
                          <w:bottom w:val="single" w:sz="4" w:space="0" w:color="auto"/>
                          <w:right w:val="nil"/>
                        </w:tcBorders>
                        <w:vAlign w:val="center"/>
                        <w:hideMark/>
                      </w:tcPr>
                      <w:p w:rsidR="00BD789F" w:rsidRPr="008212CE" w:rsidRDefault="00BD789F" w:rsidP="008C11CF">
                        <w:pPr>
                          <w:framePr w:hSpace="180" w:wrap="around" w:vAnchor="text" w:hAnchor="margin" w:y="230"/>
                          <w:rPr>
                            <w:color w:val="000000"/>
                          </w:rPr>
                        </w:pPr>
                      </w:p>
                    </w:tc>
                    <w:tc>
                      <w:tcPr>
                        <w:tcW w:w="1840" w:type="dxa"/>
                        <w:tcBorders>
                          <w:top w:val="nil"/>
                          <w:left w:val="single" w:sz="8" w:space="0" w:color="auto"/>
                          <w:bottom w:val="single" w:sz="4" w:space="0" w:color="auto"/>
                          <w:right w:val="single" w:sz="4" w:space="0" w:color="auto"/>
                        </w:tcBorders>
                        <w:shd w:val="clear" w:color="000000" w:fill="FFFF00"/>
                        <w:vAlign w:val="center"/>
                        <w:hideMark/>
                      </w:tcPr>
                      <w:p w:rsidR="00BD789F" w:rsidRPr="008212CE" w:rsidRDefault="00BD789F" w:rsidP="008C11CF">
                        <w:pPr>
                          <w:framePr w:hSpace="180" w:wrap="around" w:vAnchor="text" w:hAnchor="margin" w:y="230"/>
                          <w:rPr>
                            <w:color w:val="000000"/>
                          </w:rPr>
                        </w:pPr>
                        <w:r w:rsidRPr="008212CE">
                          <w:rPr>
                            <w:color w:val="000000"/>
                            <w:szCs w:val="22"/>
                          </w:rPr>
                          <w:t>сумма, руб</w:t>
                        </w:r>
                      </w:p>
                    </w:tc>
                    <w:tc>
                      <w:tcPr>
                        <w:tcW w:w="170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8C11CF">
                        <w:pPr>
                          <w:framePr w:hSpace="180" w:wrap="around" w:vAnchor="text" w:hAnchor="margin" w:y="230"/>
                          <w:rPr>
                            <w:color w:val="000000"/>
                          </w:rPr>
                        </w:pPr>
                        <w:r w:rsidRPr="008212CE">
                          <w:rPr>
                            <w:color w:val="000000"/>
                            <w:szCs w:val="22"/>
                          </w:rPr>
                          <w:t>удельный вес от ст-ти работ по опциону</w:t>
                        </w:r>
                      </w:p>
                    </w:tc>
                    <w:tc>
                      <w:tcPr>
                        <w:tcW w:w="1760" w:type="dxa"/>
                        <w:tcBorders>
                          <w:top w:val="nil"/>
                          <w:left w:val="nil"/>
                          <w:bottom w:val="single" w:sz="4" w:space="0" w:color="auto"/>
                          <w:right w:val="single" w:sz="4" w:space="0" w:color="auto"/>
                        </w:tcBorders>
                        <w:shd w:val="clear" w:color="000000" w:fill="FFFF00"/>
                        <w:vAlign w:val="center"/>
                        <w:hideMark/>
                      </w:tcPr>
                      <w:p w:rsidR="00BD789F" w:rsidRPr="008212CE" w:rsidRDefault="00BD789F" w:rsidP="008C11CF">
                        <w:pPr>
                          <w:framePr w:hSpace="180" w:wrap="around" w:vAnchor="text" w:hAnchor="margin" w:y="230"/>
                        </w:pPr>
                        <w:r w:rsidRPr="008212CE">
                          <w:rPr>
                            <w:szCs w:val="22"/>
                          </w:rPr>
                          <w:t>размер затрат (по Регламенту на доп.работы)</w:t>
                        </w:r>
                      </w:p>
                    </w:tc>
                    <w:tc>
                      <w:tcPr>
                        <w:tcW w:w="4040" w:type="dxa"/>
                        <w:tcBorders>
                          <w:top w:val="nil"/>
                          <w:left w:val="nil"/>
                          <w:bottom w:val="single" w:sz="4" w:space="0" w:color="auto"/>
                          <w:right w:val="single" w:sz="8" w:space="0" w:color="auto"/>
                        </w:tcBorders>
                        <w:shd w:val="clear" w:color="000000" w:fill="FFFF00"/>
                        <w:vAlign w:val="center"/>
                        <w:hideMark/>
                      </w:tcPr>
                      <w:p w:rsidR="00BD789F" w:rsidRPr="008212CE" w:rsidRDefault="00BD789F" w:rsidP="008C11CF">
                        <w:pPr>
                          <w:framePr w:hSpace="180" w:wrap="around" w:vAnchor="text" w:hAnchor="margin" w:y="230"/>
                        </w:pPr>
                        <w:r w:rsidRPr="008212CE">
                          <w:rPr>
                            <w:szCs w:val="22"/>
                          </w:rPr>
                          <w:t>сумма, руб.</w:t>
                        </w:r>
                      </w:p>
                    </w:tc>
                  </w:tr>
                  <w:tr w:rsidR="00BD789F" w:rsidRPr="008212CE" w:rsidTr="00BD789F">
                    <w:trPr>
                      <w:gridAfter w:val="1"/>
                      <w:wAfter w:w="520" w:type="dxa"/>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pPr>
                        <w:r w:rsidRPr="008212CE">
                          <w:rPr>
                            <w:szCs w:val="22"/>
                          </w:rPr>
                          <w:t xml:space="preserve"> - </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8C11CF">
                        <w:pPr>
                          <w:framePr w:hSpace="180" w:wrap="around" w:vAnchor="text" w:hAnchor="margin"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8C11CF">
                        <w:pPr>
                          <w:framePr w:hSpace="180" w:wrap="around" w:vAnchor="text" w:hAnchor="margin"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8C11CF">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8C11CF">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D789F" w:rsidRPr="008212CE" w:rsidRDefault="00BD789F" w:rsidP="008C11CF">
                        <w:pPr>
                          <w:framePr w:hSpace="180" w:wrap="around" w:vAnchor="text" w:hAnchor="margin" w:y="230"/>
                        </w:pPr>
                        <w:r w:rsidRPr="008212CE">
                          <w:rPr>
                            <w:szCs w:val="22"/>
                          </w:rPr>
                          <w:t> </w:t>
                        </w:r>
                      </w:p>
                    </w:tc>
                  </w:tr>
                  <w:tr w:rsidR="00BD789F" w:rsidRPr="008212CE" w:rsidTr="00BD789F">
                    <w:trPr>
                      <w:gridAfter w:val="1"/>
                      <w:wAfter w:w="520" w:type="dxa"/>
                      <w:trHeight w:val="6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17%</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ЗП, руб/мес</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Кст</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ЗП * (Кст - 1)</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Накладные расходы (НР)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15%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 пп.2-3 * НР</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Сметная прибыль (СП)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 пп.2-3 * СП</w:t>
                        </w:r>
                      </w:p>
                    </w:tc>
                  </w:tr>
                  <w:tr w:rsidR="00BD789F"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40%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МАТ-П</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Транспортные расходы на МАТ-П (Ктр.п),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Ктр.п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МАТ-П * Ктр.п</w:t>
                        </w:r>
                      </w:p>
                    </w:tc>
                  </w:tr>
                  <w:tr w:rsidR="00BD789F" w:rsidRPr="008212CE" w:rsidTr="00BD789F">
                    <w:trPr>
                      <w:gridAfter w:val="1"/>
                      <w:wAfter w:w="520" w:type="dxa"/>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ОБ</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Транспортные расходы на ОБ (Ктр.об),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Ктр.об</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ОБ * Ктр.об</w:t>
                        </w:r>
                      </w:p>
                    </w:tc>
                  </w:tr>
                  <w:tr w:rsidR="00BD789F"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Материалы поставки Заказчика (МАТ-Зак)</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МАТ-Зак в расчете не учитываются</w:t>
                        </w:r>
                      </w:p>
                    </w:tc>
                  </w:tr>
                  <w:tr w:rsidR="00BD789F" w:rsidRPr="008212CE" w:rsidTr="00BD789F">
                    <w:trPr>
                      <w:gridAfter w:val="1"/>
                      <w:wAfter w:w="520" w:type="dxa"/>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Транспортные расходы на МАТ-Зак (Ктр.з),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Ктр.з</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МАТ-Зак * Ктр.з</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ЭММ</w:t>
                        </w:r>
                      </w:p>
                    </w:tc>
                  </w:tr>
                  <w:tr w:rsidR="00BD789F" w:rsidRPr="008212CE" w:rsidTr="00BD789F">
                    <w:trPr>
                      <w:gridAfter w:val="1"/>
                      <w:wAfter w:w="520" w:type="dxa"/>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Зимн</w:t>
                        </w:r>
                        <w:r w:rsidR="00322094">
                          <w:rPr>
                            <w:color w:val="000000"/>
                            <w:szCs w:val="22"/>
                          </w:rPr>
                          <w:t>е</w:t>
                        </w:r>
                        <w:r w:rsidRPr="008212CE">
                          <w:rPr>
                            <w:color w:val="000000"/>
                            <w:szCs w:val="22"/>
                          </w:rPr>
                          <w:t>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 пп.2-7;10-12 * ЗУ</w:t>
                        </w:r>
                      </w:p>
                    </w:tc>
                  </w:tr>
                  <w:tr w:rsidR="00BD789F" w:rsidRPr="008212CE" w:rsidTr="00BD789F">
                    <w:trPr>
                      <w:gridAfter w:val="1"/>
                      <w:wAfter w:w="520" w:type="dxa"/>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789F" w:rsidRPr="008212CE" w:rsidRDefault="00BD789F" w:rsidP="008C11CF">
                        <w:pPr>
                          <w:framePr w:hSpace="180" w:wrap="around" w:vAnchor="text" w:hAnchor="margin" w:y="230"/>
                          <w:rPr>
                            <w:color w:val="000000"/>
                          </w:rPr>
                        </w:pPr>
                        <w:r w:rsidRPr="008212CE">
                          <w:rPr>
                            <w:color w:val="000000"/>
                            <w:szCs w:val="22"/>
                          </w:rPr>
                          <w:t> </w:t>
                        </w:r>
                      </w:p>
                    </w:tc>
                  </w:tr>
                  <w:tr w:rsidR="00BD789F" w:rsidRPr="008212CE" w:rsidTr="00BD789F">
                    <w:trPr>
                      <w:gridAfter w:val="1"/>
                      <w:wAfter w:w="520" w:type="dxa"/>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BD789F" w:rsidRPr="008212CE" w:rsidRDefault="00BD789F" w:rsidP="008C11CF">
                        <w:pPr>
                          <w:framePr w:hSpace="180" w:wrap="around" w:vAnchor="text" w:hAnchor="margin" w:y="230"/>
                        </w:pPr>
                        <w:r w:rsidRPr="008212CE">
                          <w:rPr>
                            <w:szCs w:val="22"/>
                          </w:rPr>
                          <w:t>∑ пп. 2-14</w:t>
                        </w:r>
                      </w:p>
                    </w:tc>
                  </w:tr>
                  <w:tr w:rsidR="00BD789F" w:rsidRPr="008212CE" w:rsidTr="00BD789F">
                    <w:trPr>
                      <w:gridAfter w:val="1"/>
                      <w:wAfter w:w="520" w:type="dxa"/>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8C11CF">
                        <w:pPr>
                          <w:framePr w:hSpace="180" w:wrap="around" w:vAnchor="text" w:hAnchor="margin"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8C11CF">
                        <w:pPr>
                          <w:framePr w:hSpace="180" w:wrap="around" w:vAnchor="text" w:hAnchor="margin"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8C11CF">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8C11CF">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BD789F" w:rsidRPr="008212CE" w:rsidRDefault="00BD789F" w:rsidP="008C11CF">
                        <w:pPr>
                          <w:framePr w:hSpace="180" w:wrap="around" w:vAnchor="text" w:hAnchor="margin" w:y="230"/>
                          <w:rPr>
                            <w:color w:val="000000"/>
                          </w:rPr>
                        </w:pPr>
                        <w:r w:rsidRPr="008212CE">
                          <w:rPr>
                            <w:color w:val="000000"/>
                            <w:szCs w:val="22"/>
                          </w:rPr>
                          <w:t>пп.15 (минимальная) - пп.15 (оферта N)</w:t>
                        </w:r>
                      </w:p>
                    </w:tc>
                  </w:tr>
                </w:tbl>
                <w:p w:rsidR="00BD789F" w:rsidRDefault="00BD789F" w:rsidP="008C11CF">
                  <w:pPr>
                    <w:rPr>
                      <w:b/>
                      <w:bCs/>
                      <w:color w:val="000000"/>
                    </w:rPr>
                  </w:pPr>
                </w:p>
                <w:p w:rsidR="00BD789F" w:rsidRDefault="00BD789F" w:rsidP="008C11CF">
                  <w:pPr>
                    <w:rPr>
                      <w:b/>
                      <w:bCs/>
                      <w:color w:val="000000"/>
                    </w:rPr>
                  </w:pPr>
                </w:p>
                <w:p w:rsidR="00470DD1" w:rsidRDefault="00470DD1" w:rsidP="008C11CF">
                  <w:pPr>
                    <w:rPr>
                      <w:b/>
                      <w:bCs/>
                      <w:color w:val="000000"/>
                    </w:rPr>
                  </w:pPr>
                </w:p>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D9362C">
      <w:pPr>
        <w:ind w:firstLine="567"/>
        <w:jc w:val="both"/>
        <w:rPr>
          <w:rFonts w:cs="Arial"/>
          <w:szCs w:val="22"/>
        </w:rPr>
      </w:pPr>
      <w:r w:rsidRPr="002E571A">
        <w:rPr>
          <w:rFonts w:cs="Arial"/>
          <w:szCs w:val="22"/>
        </w:rPr>
        <w:t xml:space="preserve">1. Изучив условия предложения делать </w:t>
      </w:r>
      <w:r w:rsidR="003523B8" w:rsidRPr="001E6BBD">
        <w:rPr>
          <w:rFonts w:cs="Arial"/>
          <w:szCs w:val="22"/>
        </w:rPr>
        <w:t>оферты №</w:t>
      </w:r>
      <w:r w:rsidR="00B05D27" w:rsidRPr="001E6BBD">
        <w:rPr>
          <w:rFonts w:cs="Arial"/>
          <w:szCs w:val="22"/>
        </w:rPr>
        <w:t>2</w:t>
      </w:r>
      <w:r w:rsidR="0034222A">
        <w:rPr>
          <w:rFonts w:cs="Arial"/>
          <w:szCs w:val="22"/>
        </w:rPr>
        <w:t>71</w:t>
      </w:r>
      <w:r w:rsidR="003523B8" w:rsidRPr="00FB3F24">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005549BA">
        <w:rPr>
          <w:rFonts w:cs="Arial"/>
          <w:szCs w:val="22"/>
        </w:rPr>
        <w:t>01.08.2016,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B0DC6" w:rsidRPr="00CB0DC6">
        <w:rPr>
          <w:rFonts w:cs="Arial"/>
          <w:b/>
          <w:szCs w:val="22"/>
        </w:rPr>
        <w:t>на</w:t>
      </w:r>
      <w:r w:rsidR="00CB0DC6">
        <w:rPr>
          <w:rFonts w:cs="Arial"/>
          <w:szCs w:val="22"/>
        </w:rPr>
        <w:t xml:space="preserve"> </w:t>
      </w:r>
      <w:r w:rsidR="001149A2" w:rsidRPr="0047728E">
        <w:rPr>
          <w:rFonts w:cs="Arial"/>
          <w:b/>
          <w:szCs w:val="22"/>
        </w:rPr>
        <w:t xml:space="preserve">выполнение работ </w:t>
      </w:r>
      <w:r w:rsidR="003944E5" w:rsidRPr="00665CB6">
        <w:rPr>
          <w:rFonts w:cs="Arial"/>
          <w:b/>
          <w:szCs w:val="22"/>
        </w:rPr>
        <w:t xml:space="preserve">по </w:t>
      </w:r>
      <w:r w:rsidR="0006235C" w:rsidRPr="003177CB">
        <w:rPr>
          <w:rFonts w:cs="Arial"/>
          <w:b/>
          <w:szCs w:val="22"/>
        </w:rPr>
        <w:t xml:space="preserve">капитальному ремонту установок </w:t>
      </w:r>
      <w:r w:rsidR="00CB5AF6" w:rsidRPr="00CB5AF6">
        <w:rPr>
          <w:b/>
          <w:szCs w:val="22"/>
        </w:rPr>
        <w:t>АВТ-4, ВТ-3, Битумная, Висбрекинг (паровыжиг) печей 1, 2 блока цех № 1 согласно графика простоев в 2017г</w:t>
      </w:r>
      <w:r w:rsidR="0006235C">
        <w:rPr>
          <w:rFonts w:cs="Arial"/>
          <w:b/>
          <w:szCs w:val="22"/>
        </w:rPr>
        <w:t>.</w:t>
      </w:r>
      <w:r w:rsidR="00D9362C">
        <w:rPr>
          <w:rFonts w:cs="Arial"/>
          <w:b/>
          <w:szCs w:val="22"/>
        </w:rPr>
        <w:t xml:space="preserve"> </w:t>
      </w:r>
      <w:r w:rsidRPr="002E571A">
        <w:rPr>
          <w:rFonts w:cs="Arial"/>
          <w:szCs w:val="22"/>
        </w:rPr>
        <w:t>на условиях указанного предложени</w:t>
      </w:r>
      <w:r w:rsidR="0006235C">
        <w:rPr>
          <w:rFonts w:cs="Arial"/>
          <w:szCs w:val="22"/>
        </w:rPr>
        <w:t>я делать оферты не позднее 20 (д</w:t>
      </w:r>
      <w:r w:rsidRPr="002E571A">
        <w:rPr>
          <w:rFonts w:cs="Arial"/>
          <w:szCs w:val="22"/>
        </w:rPr>
        <w:t xml:space="preserve">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06235C">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E571A" w:rsidRDefault="0006235C" w:rsidP="003944E5">
            <w:pPr>
              <w:jc w:val="both"/>
              <w:rPr>
                <w:rFonts w:cs="Arial"/>
                <w:sz w:val="20"/>
                <w:szCs w:val="20"/>
              </w:rPr>
            </w:pPr>
            <w:r>
              <w:rPr>
                <w:rFonts w:cs="Arial"/>
                <w:sz w:val="20"/>
                <w:szCs w:val="20"/>
              </w:rPr>
              <w:t>Лот  №________________</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84"/>
        </w:trPr>
        <w:tc>
          <w:tcPr>
            <w:tcW w:w="9462" w:type="dxa"/>
            <w:gridSpan w:val="2"/>
          </w:tcPr>
          <w:p w:rsidR="001319DA" w:rsidRPr="00C65C80" w:rsidRDefault="001319DA" w:rsidP="00D04D18">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1319DA" w:rsidRPr="0006235C" w:rsidRDefault="0006235C" w:rsidP="0006235C">
      <w:pPr>
        <w:pStyle w:val="ac"/>
        <w:spacing w:before="0"/>
        <w:ind w:left="780"/>
        <w:jc w:val="both"/>
        <w:rPr>
          <w:rFonts w:cs="Arial"/>
          <w:b/>
          <w:szCs w:val="22"/>
        </w:rPr>
      </w:pPr>
      <w:r w:rsidRPr="0006235C">
        <w:rPr>
          <w:rFonts w:cs="Arial"/>
          <w:b/>
          <w:szCs w:val="22"/>
        </w:rPr>
        <w:t>* Предоставляется для каждого лота отдельно</w:t>
      </w:r>
    </w:p>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t>Приложение №1 к Форме 5</w:t>
      </w:r>
    </w:p>
    <w:p w:rsidR="001319DA" w:rsidRDefault="008C11CF"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8C11CF" w:rsidRDefault="008C11CF"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1319DA" w:rsidP="001319DA">
      <w:pPr>
        <w:jc w:val="center"/>
        <w:rPr>
          <w:b/>
          <w:sz w:val="24"/>
        </w:rPr>
      </w:pPr>
      <w:r w:rsidRPr="00697032">
        <w:rPr>
          <w:b/>
          <w:i/>
          <w:sz w:val="24"/>
        </w:rPr>
        <w:t xml:space="preserve">по </w:t>
      </w:r>
      <w:r>
        <w:rPr>
          <w:b/>
          <w:i/>
          <w:sz w:val="24"/>
        </w:rPr>
        <w:t>_________________________________.</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04D18">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w:t>
            </w:r>
          </w:p>
          <w:p w:rsidR="001319DA" w:rsidRPr="0036734E" w:rsidRDefault="001319DA" w:rsidP="00D04D18">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color w:val="000000"/>
              </w:rPr>
            </w:pPr>
            <w:r>
              <w:rPr>
                <w:b/>
                <w:color w:val="000000"/>
                <w:szCs w:val="22"/>
              </w:rPr>
              <w:t>Примечание</w:t>
            </w:r>
          </w:p>
        </w:tc>
      </w:tr>
      <w:tr w:rsidR="001319DA" w:rsidTr="00D04D18">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04D18">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1CF" w:rsidRDefault="008C11CF" w:rsidP="00FB07D9">
      <w:pPr>
        <w:spacing w:before="0"/>
      </w:pPr>
      <w:r>
        <w:separator/>
      </w:r>
    </w:p>
  </w:endnote>
  <w:endnote w:type="continuationSeparator" w:id="0">
    <w:p w:rsidR="008C11CF" w:rsidRDefault="008C11C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1CF" w:rsidRDefault="008C11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1CF" w:rsidRDefault="008C11CF" w:rsidP="00FB07D9">
      <w:pPr>
        <w:spacing w:before="0"/>
      </w:pPr>
      <w:r>
        <w:separator/>
      </w:r>
    </w:p>
  </w:footnote>
  <w:footnote w:type="continuationSeparator" w:id="0">
    <w:p w:rsidR="008C11CF" w:rsidRDefault="008C11C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90"/>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6"/>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222A"/>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9BA"/>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4A3"/>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8AF"/>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1CF"/>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6B2D"/>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D25"/>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AF6"/>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B01"/>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16"/>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173B5F1-F48A-4EE2-BB93-515FCFC4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dv_271_kr_636056394147566989.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5258</Words>
  <Characters>29977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2016-08-01T06:07:00Z</cp:lastPrinted>
  <dcterms:created xsi:type="dcterms:W3CDTF">2016-08-01T06:20:00Z</dcterms:created>
  <dcterms:modified xsi:type="dcterms:W3CDTF">2016-08-01T06:20:00Z</dcterms:modified>
</cp:coreProperties>
</file>